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B68" w:rsidRPr="004B3B68" w:rsidRDefault="004B3B68" w:rsidP="004B3B68">
      <w:pPr>
        <w:tabs>
          <w:tab w:val="left" w:pos="1985"/>
        </w:tabs>
        <w:spacing w:line="312" w:lineRule="auto"/>
        <w:ind w:left="0" w:firstLine="0"/>
        <w:rPr>
          <w:rFonts w:ascii="Arial" w:hAnsi="Arial" w:cs="Arial"/>
          <w:b/>
          <w:bCs/>
          <w:sz w:val="28"/>
        </w:rPr>
      </w:pPr>
      <w:r w:rsidRPr="004B3B68">
        <w:rPr>
          <w:rFonts w:ascii="Arial" w:hAnsi="Arial" w:cs="Arial"/>
          <w:b/>
          <w:bCs/>
          <w:sz w:val="28"/>
        </w:rPr>
        <w:t>3GPP TSG RAN WG1 Ad-Hoc Meeting 1901</w:t>
      </w:r>
      <w:r w:rsidRPr="004B3B68">
        <w:rPr>
          <w:rFonts w:ascii="Arial" w:hAnsi="Arial" w:cs="Arial"/>
          <w:b/>
          <w:bCs/>
          <w:sz w:val="28"/>
        </w:rPr>
        <w:tab/>
      </w:r>
      <w:r w:rsidRPr="004B3B68">
        <w:rPr>
          <w:rFonts w:ascii="Arial" w:hAnsi="Arial" w:cs="Arial"/>
          <w:b/>
          <w:bCs/>
          <w:sz w:val="28"/>
        </w:rPr>
        <w:tab/>
      </w:r>
      <w:r>
        <w:rPr>
          <w:rFonts w:ascii="Arial" w:hAnsi="Arial" w:cs="Arial"/>
          <w:b/>
          <w:bCs/>
          <w:sz w:val="28"/>
        </w:rPr>
        <w:t xml:space="preserve">      </w:t>
      </w:r>
      <w:r w:rsidRPr="004B3B68">
        <w:rPr>
          <w:rFonts w:ascii="Arial" w:hAnsi="Arial" w:cs="Arial"/>
          <w:b/>
          <w:bCs/>
          <w:sz w:val="28"/>
        </w:rPr>
        <w:t>R1-19</w:t>
      </w:r>
      <w:r w:rsidR="00681B40">
        <w:rPr>
          <w:rFonts w:ascii="Arial" w:hAnsi="Arial" w:cs="Arial"/>
          <w:b/>
          <w:bCs/>
          <w:sz w:val="28"/>
        </w:rPr>
        <w:t>00630</w:t>
      </w:r>
    </w:p>
    <w:p w:rsidR="003E2CFF" w:rsidRPr="004B3B68" w:rsidRDefault="004B3B68" w:rsidP="004B3B68">
      <w:pPr>
        <w:tabs>
          <w:tab w:val="left" w:pos="1985"/>
        </w:tabs>
        <w:spacing w:line="312" w:lineRule="auto"/>
        <w:ind w:left="0" w:firstLine="0"/>
        <w:rPr>
          <w:rFonts w:ascii="Arial" w:hAnsi="Arial"/>
          <w:b/>
          <w:sz w:val="24"/>
        </w:rPr>
      </w:pPr>
      <w:r w:rsidRPr="004B3B68">
        <w:rPr>
          <w:rFonts w:ascii="Arial" w:hAnsi="Arial" w:cs="Arial"/>
          <w:b/>
          <w:bCs/>
          <w:sz w:val="28"/>
        </w:rPr>
        <w:t>Taipei, Taiwan, 21st – 25th January, 2019</w:t>
      </w:r>
    </w:p>
    <w:p w:rsidR="00AC44B4" w:rsidRPr="00B94530" w:rsidRDefault="00AC44B4" w:rsidP="00970874">
      <w:pPr>
        <w:tabs>
          <w:tab w:val="left" w:pos="1985"/>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Pr="00992DA5">
        <w:rPr>
          <w:rFonts w:ascii="Arial" w:eastAsia="맑은 고딕" w:hAnsi="Arial" w:hint="eastAsia"/>
          <w:sz w:val="24"/>
          <w:lang w:val="en-US" w:eastAsia="ko-KR"/>
        </w:rPr>
        <w:t>7</w:t>
      </w:r>
      <w:r w:rsidRPr="00992DA5">
        <w:rPr>
          <w:rFonts w:ascii="Arial" w:eastAsia="맑은 고딕" w:hAnsi="Arial"/>
          <w:sz w:val="24"/>
          <w:lang w:val="en-US" w:eastAsia="ko-KR"/>
        </w:rPr>
        <w:t>.</w:t>
      </w:r>
      <w:r>
        <w:rPr>
          <w:rFonts w:ascii="Arial" w:eastAsia="맑은 고딕" w:hAnsi="Arial"/>
          <w:sz w:val="24"/>
          <w:lang w:val="en-US" w:eastAsia="ko-KR"/>
        </w:rPr>
        <w:t>2</w:t>
      </w:r>
      <w:r w:rsidRPr="00992DA5">
        <w:rPr>
          <w:rFonts w:ascii="Arial" w:eastAsia="맑은 고딕" w:hAnsi="Arial"/>
          <w:sz w:val="24"/>
          <w:lang w:val="en-US" w:eastAsia="ko-KR"/>
        </w:rPr>
        <w:t>.</w:t>
      </w:r>
      <w:r>
        <w:rPr>
          <w:rFonts w:ascii="Arial" w:eastAsia="맑은 고딕" w:hAnsi="Arial"/>
          <w:sz w:val="24"/>
          <w:lang w:val="en-US" w:eastAsia="ko-KR"/>
        </w:rPr>
        <w:t>10.</w:t>
      </w:r>
      <w:r w:rsidR="00353478">
        <w:rPr>
          <w:rFonts w:ascii="Arial" w:eastAsia="맑은 고딕" w:hAnsi="Arial"/>
          <w:sz w:val="24"/>
          <w:lang w:val="en-US" w:eastAsia="ko-KR"/>
        </w:rPr>
        <w:t>1.2</w:t>
      </w:r>
    </w:p>
    <w:p w:rsidR="00AC44B4" w:rsidRPr="00B94530" w:rsidRDefault="00AC44B4" w:rsidP="00970874">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rsidR="00AC44B4" w:rsidRPr="00B94530"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D13108" w:rsidRPr="00D13108">
        <w:rPr>
          <w:rFonts w:ascii="Arial" w:hAnsi="Arial"/>
          <w:sz w:val="24"/>
        </w:rPr>
        <w:t>Discussion on UL only based Positioning</w:t>
      </w:r>
    </w:p>
    <w:p w:rsidR="00AC44B4" w:rsidRPr="007F3C7D"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3E2CFF">
        <w:rPr>
          <w:rFonts w:ascii="Arial" w:hAnsi="Arial"/>
          <w:sz w:val="24"/>
        </w:rPr>
        <w:t>Discussion</w:t>
      </w:r>
      <w:r w:rsidR="003E2CFF" w:rsidDel="003E2CFF">
        <w:rPr>
          <w:rFonts w:ascii="Arial" w:hAnsi="Arial"/>
          <w:sz w:val="24"/>
          <w:lang w:eastAsia="ko-KR"/>
        </w:rPr>
        <w:t xml:space="preserve"> </w:t>
      </w:r>
      <w:r w:rsidR="003E2CFF">
        <w:rPr>
          <w:rFonts w:ascii="Arial" w:hAnsi="Arial"/>
          <w:sz w:val="24"/>
          <w:lang w:eastAsia="ko-KR"/>
        </w:rPr>
        <w:t>and decision</w:t>
      </w:r>
    </w:p>
    <w:p w:rsidR="00CA4B64" w:rsidRPr="002F1254" w:rsidRDefault="00CA4B64" w:rsidP="00CA4B64">
      <w:pPr>
        <w:pStyle w:val="1"/>
      </w:pPr>
      <w:r w:rsidRPr="002F1254">
        <w:t>Introduction</w:t>
      </w:r>
    </w:p>
    <w:p w:rsidR="000E27C1" w:rsidRDefault="000E27C1" w:rsidP="00FC0127">
      <w:pPr>
        <w:overflowPunct w:val="0"/>
        <w:autoSpaceDE w:val="0"/>
        <w:autoSpaceDN w:val="0"/>
        <w:adjustRightInd w:val="0"/>
        <w:spacing w:before="120" w:after="240" w:line="280" w:lineRule="atLeast"/>
        <w:ind w:leftChars="-5" w:left="-10" w:firstLineChars="50" w:firstLine="110"/>
        <w:jc w:val="both"/>
        <w:rPr>
          <w:rFonts w:cs="Times"/>
          <w:sz w:val="22"/>
          <w:szCs w:val="20"/>
          <w:lang w:eastAsia="ko-KR"/>
        </w:rPr>
      </w:pPr>
      <w:r>
        <w:rPr>
          <w:rFonts w:cs="Times" w:hint="eastAsia"/>
          <w:sz w:val="22"/>
          <w:szCs w:val="20"/>
          <w:lang w:eastAsia="ko-KR"/>
        </w:rPr>
        <w:t xml:space="preserve">In </w:t>
      </w:r>
      <w:r w:rsidR="001F1FFB">
        <w:rPr>
          <w:rFonts w:cs="Times"/>
          <w:sz w:val="22"/>
          <w:szCs w:val="20"/>
          <w:lang w:eastAsia="ko-KR"/>
        </w:rPr>
        <w:t>3GPP #95</w:t>
      </w:r>
      <w:r>
        <w:rPr>
          <w:rFonts w:cs="Times"/>
          <w:sz w:val="22"/>
          <w:szCs w:val="20"/>
          <w:lang w:eastAsia="ko-KR"/>
        </w:rPr>
        <w:t xml:space="preserve"> meeting, the following agreement was made for the potential </w:t>
      </w:r>
      <w:r w:rsidR="00247E6A">
        <w:rPr>
          <w:rFonts w:cs="Times"/>
          <w:sz w:val="22"/>
          <w:szCs w:val="20"/>
          <w:lang w:eastAsia="ko-KR"/>
        </w:rPr>
        <w:t xml:space="preserve">RAT </w:t>
      </w:r>
      <w:r>
        <w:rPr>
          <w:rFonts w:cs="Times"/>
          <w:sz w:val="22"/>
          <w:szCs w:val="20"/>
          <w:lang w:eastAsia="ko-KR"/>
        </w:rPr>
        <w:t>dependent techniques for NR positioning</w:t>
      </w:r>
      <w:r w:rsidR="00D92E4D">
        <w:rPr>
          <w:rFonts w:cs="Times"/>
          <w:sz w:val="22"/>
          <w:szCs w:val="20"/>
          <w:lang w:eastAsia="ko-KR"/>
        </w:rPr>
        <w:t xml:space="preserve"> [1]</w:t>
      </w:r>
      <w:r>
        <w:rPr>
          <w:rFonts w:cs="Times"/>
          <w:sz w:val="22"/>
          <w:szCs w:val="20"/>
          <w:lang w:eastAsia="ko-KR"/>
        </w:rPr>
        <w:t>.</w:t>
      </w:r>
    </w:p>
    <w:tbl>
      <w:tblPr>
        <w:tblStyle w:val="a4"/>
        <w:tblW w:w="0" w:type="auto"/>
        <w:tblInd w:w="-10" w:type="dxa"/>
        <w:tblLook w:val="04A0" w:firstRow="1" w:lastRow="0" w:firstColumn="1" w:lastColumn="0" w:noHBand="0" w:noVBand="1"/>
      </w:tblPr>
      <w:tblGrid>
        <w:gridCol w:w="9736"/>
      </w:tblGrid>
      <w:tr w:rsidR="000E27C1" w:rsidTr="000E27C1">
        <w:tc>
          <w:tcPr>
            <w:tcW w:w="9736" w:type="dxa"/>
          </w:tcPr>
          <w:p w:rsidR="004C4E11" w:rsidRDefault="004C4E11" w:rsidP="004C4E11">
            <w:pPr>
              <w:rPr>
                <w:lang w:eastAsia="x-none"/>
              </w:rPr>
            </w:pPr>
            <w:r w:rsidRPr="000326BE">
              <w:rPr>
                <w:highlight w:val="green"/>
                <w:lang w:eastAsia="x-none"/>
              </w:rPr>
              <w:t>Agreement:</w:t>
            </w:r>
          </w:p>
          <w:p w:rsidR="004C4E11" w:rsidRPr="00F22E4F" w:rsidRDefault="004C4E11" w:rsidP="004C4E11">
            <w:pPr>
              <w:rPr>
                <w:szCs w:val="20"/>
                <w:lang w:eastAsia="x-none"/>
              </w:rPr>
            </w:pPr>
            <w:r w:rsidRPr="00F22E4F">
              <w:rPr>
                <w:szCs w:val="20"/>
                <w:lang w:eastAsia="x-none"/>
              </w:rPr>
              <w:t>The following candidate techniques are considered for study of DL positioning:</w:t>
            </w:r>
          </w:p>
          <w:p w:rsidR="004C4E11" w:rsidRPr="0036399B" w:rsidRDefault="004C4E11" w:rsidP="004C4E11">
            <w:pPr>
              <w:numPr>
                <w:ilvl w:val="0"/>
                <w:numId w:val="10"/>
              </w:numPr>
              <w:rPr>
                <w:lang w:eastAsia="x-none"/>
              </w:rPr>
            </w:pPr>
            <w:r w:rsidRPr="0036399B">
              <w:rPr>
                <w:lang w:eastAsia="x-none"/>
              </w:rPr>
              <w:t xml:space="preserve">Timing based techniques </w:t>
            </w:r>
          </w:p>
          <w:p w:rsidR="004C4E11" w:rsidRPr="0036399B" w:rsidRDefault="004C4E11" w:rsidP="004C4E11">
            <w:pPr>
              <w:numPr>
                <w:ilvl w:val="1"/>
                <w:numId w:val="10"/>
              </w:numPr>
              <w:rPr>
                <w:lang w:eastAsia="x-none"/>
              </w:rPr>
            </w:pPr>
            <w:r w:rsidRPr="0036399B">
              <w:rPr>
                <w:lang w:eastAsia="x-none"/>
              </w:rPr>
              <w:t>Timing of arrival path(s)</w:t>
            </w:r>
          </w:p>
          <w:p w:rsidR="004C4E11" w:rsidRPr="0036399B" w:rsidRDefault="004C4E11" w:rsidP="004C4E11">
            <w:pPr>
              <w:numPr>
                <w:ilvl w:val="1"/>
                <w:numId w:val="10"/>
              </w:numPr>
              <w:rPr>
                <w:lang w:eastAsia="x-none"/>
              </w:rPr>
            </w:pPr>
            <w:r w:rsidRPr="0036399B">
              <w:rPr>
                <w:lang w:eastAsia="x-none"/>
              </w:rPr>
              <w:t>Phase difference based techniques</w:t>
            </w:r>
          </w:p>
          <w:p w:rsidR="004C4E11" w:rsidRPr="0036399B" w:rsidRDefault="004C4E11" w:rsidP="004C4E11">
            <w:pPr>
              <w:numPr>
                <w:ilvl w:val="2"/>
                <w:numId w:val="10"/>
              </w:numPr>
              <w:rPr>
                <w:lang w:eastAsia="x-none"/>
              </w:rPr>
            </w:pPr>
            <w:r w:rsidRPr="0036399B">
              <w:rPr>
                <w:lang w:eastAsia="x-none"/>
              </w:rPr>
              <w:t>Note: feasibility needs to be further assessed</w:t>
            </w:r>
          </w:p>
          <w:p w:rsidR="004C4E11" w:rsidRPr="0036399B" w:rsidRDefault="004C4E11" w:rsidP="004C4E11">
            <w:pPr>
              <w:numPr>
                <w:ilvl w:val="0"/>
                <w:numId w:val="10"/>
              </w:numPr>
              <w:rPr>
                <w:lang w:eastAsia="x-none"/>
              </w:rPr>
            </w:pPr>
            <w:r w:rsidRPr="0036399B">
              <w:rPr>
                <w:lang w:eastAsia="x-none"/>
              </w:rPr>
              <w:t>Angle-based techniques</w:t>
            </w:r>
          </w:p>
          <w:p w:rsidR="004C4E11" w:rsidRPr="0036399B" w:rsidRDefault="004C4E11" w:rsidP="004C4E11">
            <w:pPr>
              <w:numPr>
                <w:ilvl w:val="1"/>
                <w:numId w:val="10"/>
              </w:numPr>
              <w:rPr>
                <w:lang w:eastAsia="x-none"/>
              </w:rPr>
            </w:pPr>
            <w:r w:rsidRPr="0036399B">
              <w:rPr>
                <w:lang w:eastAsia="x-none"/>
              </w:rPr>
              <w:t>Downlink angle</w:t>
            </w:r>
            <w:r>
              <w:rPr>
                <w:lang w:eastAsia="x-none"/>
              </w:rPr>
              <w:t>(s)</w:t>
            </w:r>
            <w:r w:rsidRPr="0036399B">
              <w:rPr>
                <w:lang w:eastAsia="x-none"/>
              </w:rPr>
              <w:t xml:space="preserve"> of departure </w:t>
            </w:r>
          </w:p>
          <w:p w:rsidR="004C4E11" w:rsidRPr="0036399B" w:rsidRDefault="004C4E11" w:rsidP="004C4E11">
            <w:pPr>
              <w:numPr>
                <w:ilvl w:val="1"/>
                <w:numId w:val="10"/>
              </w:numPr>
              <w:rPr>
                <w:lang w:eastAsia="x-none"/>
              </w:rPr>
            </w:pPr>
            <w:r w:rsidRPr="0036399B">
              <w:rPr>
                <w:lang w:eastAsia="x-none"/>
              </w:rPr>
              <w:t>Downlink angle</w:t>
            </w:r>
            <w:r>
              <w:rPr>
                <w:lang w:eastAsia="x-none"/>
              </w:rPr>
              <w:t>(s)</w:t>
            </w:r>
            <w:r w:rsidRPr="0036399B">
              <w:rPr>
                <w:lang w:eastAsia="x-none"/>
              </w:rPr>
              <w:t xml:space="preserve"> of arrival </w:t>
            </w:r>
          </w:p>
          <w:p w:rsidR="004C4E11" w:rsidRPr="0036399B" w:rsidRDefault="004C4E11" w:rsidP="004C4E11">
            <w:pPr>
              <w:numPr>
                <w:ilvl w:val="0"/>
                <w:numId w:val="10"/>
              </w:numPr>
              <w:rPr>
                <w:lang w:eastAsia="x-none"/>
              </w:rPr>
            </w:pPr>
            <w:r w:rsidRPr="0036399B">
              <w:rPr>
                <w:lang w:eastAsia="x-none"/>
              </w:rPr>
              <w:t>Carrier-phase based techniques</w:t>
            </w:r>
          </w:p>
          <w:p w:rsidR="004C4E11" w:rsidRPr="0036399B" w:rsidRDefault="004C4E11" w:rsidP="004C4E11">
            <w:pPr>
              <w:numPr>
                <w:ilvl w:val="1"/>
                <w:numId w:val="10"/>
              </w:numPr>
              <w:rPr>
                <w:lang w:eastAsia="x-none"/>
              </w:rPr>
            </w:pPr>
            <w:r w:rsidRPr="0036399B">
              <w:rPr>
                <w:lang w:eastAsia="x-none"/>
              </w:rPr>
              <w:t>Note: feasibility needs to be further assessed</w:t>
            </w:r>
          </w:p>
          <w:p w:rsidR="004C4E11" w:rsidRDefault="004C4E11" w:rsidP="004C4E11">
            <w:pPr>
              <w:numPr>
                <w:ilvl w:val="0"/>
                <w:numId w:val="10"/>
              </w:numPr>
              <w:rPr>
                <w:lang w:eastAsia="x-none"/>
              </w:rPr>
            </w:pPr>
            <w:r w:rsidRPr="0036399B">
              <w:rPr>
                <w:lang w:eastAsia="x-none"/>
              </w:rPr>
              <w:t>Received reference signal power based techniques</w:t>
            </w:r>
          </w:p>
          <w:p w:rsidR="004C4E11" w:rsidRPr="000326BE" w:rsidRDefault="004C4E11" w:rsidP="004C4E11">
            <w:pPr>
              <w:numPr>
                <w:ilvl w:val="0"/>
                <w:numId w:val="10"/>
              </w:numPr>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rsidR="004C4E11" w:rsidRDefault="004C4E11" w:rsidP="004C4E11">
            <w:pPr>
              <w:rPr>
                <w:lang w:eastAsia="x-none"/>
              </w:rPr>
            </w:pPr>
            <w:r w:rsidRPr="000326BE">
              <w:rPr>
                <w:highlight w:val="green"/>
                <w:lang w:eastAsia="x-none"/>
              </w:rPr>
              <w:t>Agreement:</w:t>
            </w:r>
          </w:p>
          <w:p w:rsidR="004C4E11" w:rsidRPr="000326BE" w:rsidRDefault="004C4E11" w:rsidP="004C4E11">
            <w:pPr>
              <w:rPr>
                <w:lang w:eastAsia="x-none"/>
              </w:rPr>
            </w:pPr>
            <w:r w:rsidRPr="000326BE">
              <w:rPr>
                <w:lang w:eastAsia="x-none"/>
              </w:rPr>
              <w:t>The following candidate techniques are considered for study of UL positioning:</w:t>
            </w:r>
          </w:p>
          <w:p w:rsidR="004C4E11" w:rsidRDefault="004C4E11" w:rsidP="004C4E11">
            <w:pPr>
              <w:numPr>
                <w:ilvl w:val="0"/>
                <w:numId w:val="9"/>
              </w:numPr>
              <w:rPr>
                <w:lang w:val="en-US" w:eastAsia="x-none"/>
              </w:rPr>
            </w:pPr>
            <w:r w:rsidRPr="000326BE">
              <w:rPr>
                <w:lang w:val="en-US" w:eastAsia="x-none"/>
              </w:rPr>
              <w:t xml:space="preserve">Timing based techniques </w:t>
            </w:r>
          </w:p>
          <w:p w:rsidR="004C4E11" w:rsidRPr="000326BE" w:rsidRDefault="004C4E11" w:rsidP="004C4E11">
            <w:pPr>
              <w:numPr>
                <w:ilvl w:val="1"/>
                <w:numId w:val="9"/>
              </w:numPr>
              <w:rPr>
                <w:lang w:val="en-US" w:eastAsia="x-none"/>
              </w:rPr>
            </w:pPr>
            <w:r w:rsidRPr="000326BE">
              <w:rPr>
                <w:lang w:val="en-US" w:eastAsia="x-none"/>
              </w:rPr>
              <w:t>Timing of arrival path(s)</w:t>
            </w:r>
          </w:p>
          <w:p w:rsidR="004C4E11" w:rsidRDefault="004C4E11" w:rsidP="004C4E11">
            <w:pPr>
              <w:numPr>
                <w:ilvl w:val="0"/>
                <w:numId w:val="9"/>
              </w:numPr>
              <w:rPr>
                <w:lang w:val="en-US" w:eastAsia="x-none"/>
              </w:rPr>
            </w:pPr>
            <w:r w:rsidRPr="000326BE">
              <w:rPr>
                <w:lang w:val="en-US" w:eastAsia="x-none"/>
              </w:rPr>
              <w:t>Angle-based techniques</w:t>
            </w:r>
          </w:p>
          <w:p w:rsidR="004C4E11" w:rsidRDefault="004C4E11" w:rsidP="004C4E11">
            <w:pPr>
              <w:numPr>
                <w:ilvl w:val="1"/>
                <w:numId w:val="9"/>
              </w:numPr>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rsidR="004C4E11" w:rsidRPr="000326BE" w:rsidRDefault="004C4E11" w:rsidP="004C4E11">
            <w:pPr>
              <w:numPr>
                <w:ilvl w:val="1"/>
                <w:numId w:val="9"/>
              </w:numPr>
              <w:rPr>
                <w:lang w:val="en-US" w:eastAsia="x-none"/>
              </w:rPr>
            </w:pPr>
            <w:r w:rsidRPr="000326BE">
              <w:t>Uplink angle</w:t>
            </w:r>
            <w:r>
              <w:t>(s)</w:t>
            </w:r>
            <w:r w:rsidRPr="000326BE">
              <w:t xml:space="preserve"> of arrival </w:t>
            </w:r>
          </w:p>
          <w:p w:rsidR="004C4E11" w:rsidRDefault="004C4E11" w:rsidP="004C4E11">
            <w:pPr>
              <w:numPr>
                <w:ilvl w:val="0"/>
                <w:numId w:val="9"/>
              </w:numPr>
              <w:rPr>
                <w:lang w:val="en-US" w:eastAsia="x-none"/>
              </w:rPr>
            </w:pPr>
            <w:r w:rsidRPr="000326BE">
              <w:rPr>
                <w:lang w:val="en-US" w:eastAsia="x-none"/>
              </w:rPr>
              <w:t>Carrier-phase based techniques</w:t>
            </w:r>
          </w:p>
          <w:p w:rsidR="004C4E11" w:rsidRDefault="004C4E11" w:rsidP="004C4E11">
            <w:pPr>
              <w:numPr>
                <w:ilvl w:val="1"/>
                <w:numId w:val="9"/>
              </w:numPr>
              <w:rPr>
                <w:lang w:val="en-US" w:eastAsia="x-none"/>
              </w:rPr>
            </w:pPr>
            <w:r w:rsidRPr="000326BE">
              <w:rPr>
                <w:lang w:val="en-US" w:eastAsia="x-none"/>
              </w:rPr>
              <w:t>Note: feasibility needs to be further assessed</w:t>
            </w:r>
          </w:p>
          <w:p w:rsidR="004C4E11" w:rsidRPr="000326BE" w:rsidRDefault="004C4E11" w:rsidP="004C4E11">
            <w:pPr>
              <w:numPr>
                <w:ilvl w:val="0"/>
                <w:numId w:val="9"/>
              </w:numPr>
              <w:rPr>
                <w:lang w:val="en-US" w:eastAsia="x-none"/>
              </w:rPr>
            </w:pPr>
            <w:r w:rsidRPr="000326BE">
              <w:rPr>
                <w:lang w:eastAsia="x-none"/>
              </w:rPr>
              <w:t>Received reference signal power based techniques</w:t>
            </w:r>
          </w:p>
          <w:p w:rsidR="004C4E11" w:rsidRDefault="004C4E11" w:rsidP="004C4E11">
            <w:pPr>
              <w:rPr>
                <w:lang w:val="en-US" w:eastAsia="x-none"/>
              </w:rPr>
            </w:pPr>
            <w:r w:rsidRPr="00C13963">
              <w:rPr>
                <w:highlight w:val="green"/>
                <w:lang w:val="en-US" w:eastAsia="x-none"/>
              </w:rPr>
              <w:t>Agreement:</w:t>
            </w:r>
          </w:p>
          <w:p w:rsidR="004C4E11" w:rsidRPr="00C13963" w:rsidRDefault="004C4E11" w:rsidP="004C4E11">
            <w:pPr>
              <w:rPr>
                <w:lang w:eastAsia="x-none"/>
              </w:rPr>
            </w:pPr>
            <w:r>
              <w:rPr>
                <w:lang w:eastAsia="x-none"/>
              </w:rPr>
              <w:t>T</w:t>
            </w:r>
            <w:r w:rsidRPr="00C13963">
              <w:rPr>
                <w:lang w:eastAsia="x-none"/>
              </w:rPr>
              <w:t>he following candidate techniques are considered for study of DL and UL positioning:</w:t>
            </w:r>
          </w:p>
          <w:p w:rsidR="004C4E11" w:rsidRDefault="004C4E11" w:rsidP="004C4E11">
            <w:pPr>
              <w:numPr>
                <w:ilvl w:val="0"/>
                <w:numId w:val="9"/>
              </w:numPr>
              <w:rPr>
                <w:lang w:val="en-US" w:eastAsia="x-none"/>
              </w:rPr>
            </w:pPr>
            <w:r w:rsidRPr="00C13963">
              <w:rPr>
                <w:lang w:val="en-US" w:eastAsia="x-none"/>
              </w:rPr>
              <w:t>Timing based techniques</w:t>
            </w:r>
          </w:p>
          <w:p w:rsidR="004C4E11" w:rsidRDefault="004C4E11" w:rsidP="004C4E11">
            <w:pPr>
              <w:numPr>
                <w:ilvl w:val="1"/>
                <w:numId w:val="9"/>
              </w:numPr>
              <w:rPr>
                <w:lang w:val="en-US" w:eastAsia="x-none"/>
              </w:rPr>
            </w:pPr>
            <w:r w:rsidRPr="00C13963">
              <w:rPr>
                <w:lang w:val="en-US" w:eastAsia="x-none"/>
              </w:rPr>
              <w:t>Round trip time measurement including support for multiple TRPs</w:t>
            </w:r>
          </w:p>
          <w:p w:rsidR="004C4E11" w:rsidRDefault="004C4E11" w:rsidP="004C4E11">
            <w:pPr>
              <w:numPr>
                <w:ilvl w:val="0"/>
                <w:numId w:val="9"/>
              </w:numPr>
              <w:rPr>
                <w:lang w:val="en-US" w:eastAsia="x-none"/>
              </w:rPr>
            </w:pPr>
            <w:r w:rsidRPr="00C13963">
              <w:rPr>
                <w:lang w:val="en-US" w:eastAsia="x-none"/>
              </w:rPr>
              <w:t>Combination of DL and UL techniques for NR positioning</w:t>
            </w:r>
          </w:p>
          <w:p w:rsidR="004C4E11" w:rsidRPr="00C13963" w:rsidRDefault="004C4E11" w:rsidP="004C4E11">
            <w:pPr>
              <w:numPr>
                <w:ilvl w:val="1"/>
                <w:numId w:val="9"/>
              </w:numPr>
              <w:rPr>
                <w:lang w:val="en-US" w:eastAsia="x-none"/>
              </w:rPr>
            </w:pPr>
            <w:r w:rsidRPr="00C13963">
              <w:rPr>
                <w:lang w:val="en-US" w:eastAsia="x-none"/>
              </w:rPr>
              <w:t>e.g. E-CID like techniques (including one or multiple cells)</w:t>
            </w:r>
          </w:p>
          <w:p w:rsidR="004C4E11" w:rsidRDefault="004C4E11" w:rsidP="004C4E11">
            <w:pPr>
              <w:rPr>
                <w:lang w:val="en-US" w:eastAsia="x-none"/>
              </w:rPr>
            </w:pPr>
            <w:r w:rsidRPr="00590526">
              <w:rPr>
                <w:highlight w:val="green"/>
                <w:lang w:val="en-US" w:eastAsia="x-none"/>
              </w:rPr>
              <w:t>Agreement:</w:t>
            </w:r>
          </w:p>
          <w:p w:rsidR="004C4E11" w:rsidRDefault="004C4E11" w:rsidP="004C4E11">
            <w:pPr>
              <w:numPr>
                <w:ilvl w:val="0"/>
                <w:numId w:val="9"/>
              </w:numPr>
              <w:rPr>
                <w:lang w:val="en-US" w:eastAsia="x-none"/>
              </w:rPr>
            </w:pPr>
            <w:r w:rsidRPr="00C13963">
              <w:rPr>
                <w:rFonts w:hint="eastAsia"/>
                <w:lang w:val="en-US" w:eastAsia="x-none"/>
              </w:rPr>
              <w:t>Combination of DL, UL and DL + UL techniques can be used for NR positioning</w:t>
            </w:r>
          </w:p>
          <w:p w:rsidR="004C4E11" w:rsidRDefault="004C4E11" w:rsidP="004C4E11">
            <w:pPr>
              <w:numPr>
                <w:ilvl w:val="0"/>
                <w:numId w:val="9"/>
              </w:numPr>
              <w:rPr>
                <w:lang w:val="en-US" w:eastAsia="x-none"/>
              </w:rPr>
            </w:pPr>
            <w:r>
              <w:rPr>
                <w:lang w:val="en-US" w:eastAsia="x-none"/>
              </w:rPr>
              <w:t>Combination of RAT-dependent and RAT-independent techniques can be considered for NR positioning</w:t>
            </w:r>
          </w:p>
          <w:p w:rsidR="004C4E11" w:rsidRDefault="004C4E11" w:rsidP="004C4E11">
            <w:pPr>
              <w:rPr>
                <w:lang w:val="en-US" w:eastAsia="x-none"/>
              </w:rPr>
            </w:pPr>
            <w:r w:rsidRPr="0067057E">
              <w:rPr>
                <w:highlight w:val="green"/>
                <w:lang w:val="en-US" w:eastAsia="x-none"/>
              </w:rPr>
              <w:t>Agreement:</w:t>
            </w:r>
          </w:p>
          <w:p w:rsidR="004C4E11" w:rsidRPr="0067057E" w:rsidRDefault="004C4E11" w:rsidP="004C4E11">
            <w:pPr>
              <w:rPr>
                <w:lang w:val="en-US" w:eastAsia="x-none"/>
              </w:rPr>
            </w:pPr>
            <w:r w:rsidRPr="0067057E">
              <w:rPr>
                <w:lang w:val="en-US" w:eastAsia="x-none"/>
              </w:rPr>
              <w:t xml:space="preserve">The following candidate reference signals were identified for DL positioning evaluation and are </w:t>
            </w:r>
            <w:r>
              <w:rPr>
                <w:lang w:val="en-US" w:eastAsia="x-none"/>
              </w:rPr>
              <w:t xml:space="preserve">to be </w:t>
            </w:r>
            <w:r w:rsidRPr="0067057E">
              <w:rPr>
                <w:lang w:val="en-US" w:eastAsia="x-none"/>
              </w:rPr>
              <w:t>further studied</w:t>
            </w:r>
          </w:p>
          <w:p w:rsidR="004C4E11" w:rsidRDefault="004C4E11" w:rsidP="004C4E11">
            <w:pPr>
              <w:numPr>
                <w:ilvl w:val="0"/>
                <w:numId w:val="9"/>
              </w:numPr>
              <w:rPr>
                <w:lang w:val="en-US" w:eastAsia="x-none"/>
              </w:rPr>
            </w:pPr>
            <w:r w:rsidRPr="0067057E">
              <w:rPr>
                <w:rFonts w:hint="eastAsia"/>
                <w:lang w:val="en-US" w:eastAsia="x-none"/>
              </w:rPr>
              <w:t>NR CSI-RS (including TRS configuration)</w:t>
            </w:r>
          </w:p>
          <w:p w:rsidR="004C4E11" w:rsidRDefault="004C4E11" w:rsidP="004C4E11">
            <w:pPr>
              <w:numPr>
                <w:ilvl w:val="0"/>
                <w:numId w:val="9"/>
              </w:numPr>
              <w:rPr>
                <w:lang w:val="en-US" w:eastAsia="x-none"/>
              </w:rPr>
            </w:pPr>
            <w:r w:rsidRPr="0067057E">
              <w:rPr>
                <w:rFonts w:hint="eastAsia"/>
                <w:lang w:val="en-US" w:eastAsia="x-none"/>
              </w:rPr>
              <w:t>NR Synchronization Signals (SSBs)</w:t>
            </w:r>
          </w:p>
          <w:p w:rsidR="004C4E11" w:rsidRDefault="004C4E11" w:rsidP="004C4E11">
            <w:pPr>
              <w:numPr>
                <w:ilvl w:val="0"/>
                <w:numId w:val="9"/>
              </w:numPr>
              <w:rPr>
                <w:lang w:val="en-US" w:eastAsia="x-none"/>
              </w:rPr>
            </w:pPr>
            <w:r w:rsidRPr="0067057E">
              <w:rPr>
                <w:rFonts w:hint="eastAsia"/>
                <w:lang w:val="en-US" w:eastAsia="x-none"/>
              </w:rPr>
              <w:t>New DL positioning reference signals (DL PRS)</w:t>
            </w:r>
          </w:p>
          <w:p w:rsidR="004C4E11" w:rsidRDefault="004C4E11" w:rsidP="004C4E11">
            <w:pPr>
              <w:rPr>
                <w:lang w:val="en-US" w:eastAsia="x-none"/>
              </w:rPr>
            </w:pPr>
            <w:r w:rsidRPr="0067057E">
              <w:rPr>
                <w:highlight w:val="green"/>
                <w:lang w:val="en-US" w:eastAsia="x-none"/>
              </w:rPr>
              <w:t>Agreement:</w:t>
            </w:r>
          </w:p>
          <w:p w:rsidR="004C4E11" w:rsidRPr="0067057E" w:rsidRDefault="004C4E11" w:rsidP="004C4E11">
            <w:pPr>
              <w:rPr>
                <w:lang w:eastAsia="x-none"/>
              </w:rPr>
            </w:pPr>
            <w:r w:rsidRPr="0067057E">
              <w:rPr>
                <w:lang w:eastAsia="x-none"/>
              </w:rPr>
              <w:t>The following candidate reference signals were identified for UL positioning evaluation and are</w:t>
            </w:r>
            <w:r>
              <w:rPr>
                <w:lang w:eastAsia="x-none"/>
              </w:rPr>
              <w:t xml:space="preserve"> to be</w:t>
            </w:r>
            <w:r w:rsidRPr="0067057E">
              <w:rPr>
                <w:lang w:eastAsia="x-none"/>
              </w:rPr>
              <w:t xml:space="preserve"> further studied</w:t>
            </w:r>
          </w:p>
          <w:p w:rsidR="004C4E11" w:rsidRPr="0067057E" w:rsidRDefault="004C4E11" w:rsidP="004C4E11">
            <w:pPr>
              <w:numPr>
                <w:ilvl w:val="0"/>
                <w:numId w:val="9"/>
              </w:numPr>
              <w:rPr>
                <w:lang w:val="en-US" w:eastAsia="x-none"/>
              </w:rPr>
            </w:pPr>
            <w:r w:rsidRPr="0067057E">
              <w:rPr>
                <w:lang w:val="en-US" w:eastAsia="x-none"/>
              </w:rPr>
              <w:t>NR PRACH</w:t>
            </w:r>
          </w:p>
          <w:p w:rsidR="004C4E11" w:rsidRPr="0067057E" w:rsidRDefault="004C4E11" w:rsidP="004C4E11">
            <w:pPr>
              <w:numPr>
                <w:ilvl w:val="0"/>
                <w:numId w:val="9"/>
              </w:numPr>
              <w:rPr>
                <w:lang w:val="en-US" w:eastAsia="x-none"/>
              </w:rPr>
            </w:pPr>
            <w:r w:rsidRPr="0067057E">
              <w:rPr>
                <w:lang w:val="en-US" w:eastAsia="x-none"/>
              </w:rPr>
              <w:t>NR SRS</w:t>
            </w:r>
          </w:p>
          <w:p w:rsidR="004C4E11" w:rsidRDefault="004C4E11" w:rsidP="004C4E11">
            <w:pPr>
              <w:numPr>
                <w:ilvl w:val="0"/>
                <w:numId w:val="9"/>
              </w:numPr>
              <w:rPr>
                <w:lang w:val="en-US" w:eastAsia="x-none"/>
              </w:rPr>
            </w:pPr>
            <w:r w:rsidRPr="0067057E">
              <w:rPr>
                <w:lang w:val="en-US" w:eastAsia="x-none"/>
              </w:rPr>
              <w:t>NR UL DMRS</w:t>
            </w:r>
          </w:p>
          <w:p w:rsidR="004C4E11" w:rsidRPr="0067057E" w:rsidRDefault="004C4E11" w:rsidP="004C4E11">
            <w:pPr>
              <w:numPr>
                <w:ilvl w:val="0"/>
                <w:numId w:val="9"/>
              </w:numPr>
              <w:rPr>
                <w:lang w:val="en-US" w:eastAsia="x-none"/>
              </w:rPr>
            </w:pPr>
            <w:r>
              <w:rPr>
                <w:lang w:val="en-US" w:eastAsia="x-none"/>
              </w:rPr>
              <w:lastRenderedPageBreak/>
              <w:t>NR UL PTRS</w:t>
            </w:r>
          </w:p>
          <w:p w:rsidR="000E27C1" w:rsidRPr="000E27C1" w:rsidRDefault="004C4E11" w:rsidP="004C4E11">
            <w:pPr>
              <w:numPr>
                <w:ilvl w:val="0"/>
                <w:numId w:val="5"/>
              </w:numPr>
              <w:rPr>
                <w:lang w:eastAsia="x-none"/>
              </w:rPr>
            </w:pPr>
            <w:r w:rsidRPr="0067057E">
              <w:rPr>
                <w:lang w:val="en-US" w:eastAsia="x-none"/>
              </w:rPr>
              <w:t>New UL positioning reference signals (UL PRS)</w:t>
            </w:r>
          </w:p>
        </w:tc>
      </w:tr>
    </w:tbl>
    <w:p w:rsidR="004C4E11" w:rsidRPr="004C4E11" w:rsidRDefault="004C4E11" w:rsidP="004C4E11">
      <w:pPr>
        <w:overflowPunct w:val="0"/>
        <w:autoSpaceDE w:val="0"/>
        <w:autoSpaceDN w:val="0"/>
        <w:adjustRightInd w:val="0"/>
        <w:spacing w:before="120" w:line="280" w:lineRule="atLeast"/>
        <w:ind w:leftChars="-5" w:left="-10" w:firstLineChars="100" w:firstLine="220"/>
        <w:jc w:val="both"/>
        <w:rPr>
          <w:rFonts w:ascii="Times New Roman" w:hAnsi="Times New Roman"/>
          <w:sz w:val="22"/>
          <w:szCs w:val="20"/>
          <w:lang w:eastAsia="ko-KR"/>
        </w:rPr>
      </w:pPr>
      <w:r w:rsidRPr="004C4E11">
        <w:rPr>
          <w:rFonts w:ascii="Times New Roman" w:hAnsi="Times New Roman"/>
          <w:sz w:val="22"/>
          <w:szCs w:val="20"/>
          <w:lang w:eastAsia="ko-KR"/>
        </w:rPr>
        <w:lastRenderedPageBreak/>
        <w:t xml:space="preserve">In this contribution, we reveal our views on the potential techniques for </w:t>
      </w:r>
      <w:r>
        <w:rPr>
          <w:rFonts w:ascii="Times New Roman" w:hAnsi="Times New Roman"/>
          <w:sz w:val="22"/>
          <w:szCs w:val="20"/>
          <w:lang w:eastAsia="ko-KR"/>
        </w:rPr>
        <w:t>NR positioning especially for UL</w:t>
      </w:r>
      <w:r w:rsidRPr="004C4E11">
        <w:rPr>
          <w:rFonts w:ascii="Times New Roman" w:hAnsi="Times New Roman"/>
          <w:sz w:val="22"/>
          <w:szCs w:val="20"/>
          <w:lang w:eastAsia="ko-KR"/>
        </w:rPr>
        <w:t xml:space="preserve"> only based RAT-dependent techniques. </w:t>
      </w:r>
    </w:p>
    <w:p w:rsidR="00656516" w:rsidRPr="004C4E11" w:rsidRDefault="00656516" w:rsidP="002F1254">
      <w:pPr>
        <w:overflowPunct w:val="0"/>
        <w:autoSpaceDE w:val="0"/>
        <w:autoSpaceDN w:val="0"/>
        <w:adjustRightInd w:val="0"/>
        <w:spacing w:before="120" w:line="280" w:lineRule="atLeast"/>
        <w:ind w:left="0" w:firstLine="0"/>
        <w:jc w:val="both"/>
        <w:rPr>
          <w:rFonts w:ascii="Times New Roman" w:hAnsi="Times New Roman"/>
          <w:sz w:val="22"/>
          <w:szCs w:val="20"/>
        </w:rPr>
      </w:pPr>
    </w:p>
    <w:p w:rsidR="00CA4B64" w:rsidRDefault="0073535A" w:rsidP="00CA4B64">
      <w:pPr>
        <w:pStyle w:val="1"/>
      </w:pPr>
      <w:r>
        <w:t xml:space="preserve">Discussion on </w:t>
      </w:r>
      <w:r w:rsidR="004D173C">
        <w:t>UTDOA</w:t>
      </w:r>
      <w:r w:rsidR="0035394E">
        <w:t xml:space="preserve"> </w:t>
      </w:r>
      <w:r w:rsidR="00FC2D81">
        <w:t>Techniques</w:t>
      </w:r>
      <w:r>
        <w:t xml:space="preserve"> </w:t>
      </w:r>
    </w:p>
    <w:p w:rsidR="006945A5" w:rsidRPr="00B90E9F" w:rsidRDefault="005123A7" w:rsidP="00F041CE">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Uplink signal</w:t>
      </w:r>
      <w:r w:rsidRPr="00B90E9F">
        <w:rPr>
          <w:rFonts w:ascii="Times New Roman" w:hAnsi="Times New Roman"/>
          <w:b/>
          <w:sz w:val="22"/>
          <w:szCs w:val="20"/>
          <w:u w:val="single"/>
          <w:lang w:eastAsia="ko-KR"/>
        </w:rPr>
        <w:t xml:space="preserve"> transmission and </w:t>
      </w:r>
      <w:r>
        <w:rPr>
          <w:rFonts w:ascii="Times New Roman" w:hAnsi="Times New Roman"/>
          <w:b/>
          <w:sz w:val="22"/>
          <w:szCs w:val="20"/>
          <w:u w:val="single"/>
          <w:lang w:eastAsia="ko-KR"/>
        </w:rPr>
        <w:t>UL B</w:t>
      </w:r>
      <w:r w:rsidRPr="00B90E9F">
        <w:rPr>
          <w:rFonts w:ascii="Times New Roman" w:hAnsi="Times New Roman"/>
          <w:b/>
          <w:sz w:val="22"/>
          <w:szCs w:val="20"/>
          <w:u w:val="single"/>
          <w:lang w:eastAsia="ko-KR"/>
        </w:rPr>
        <w:t xml:space="preserve">eam </w:t>
      </w:r>
      <w:r w:rsidR="00691E95">
        <w:rPr>
          <w:rFonts w:ascii="Times New Roman" w:hAnsi="Times New Roman"/>
          <w:b/>
          <w:sz w:val="22"/>
          <w:szCs w:val="20"/>
          <w:u w:val="single"/>
          <w:lang w:eastAsia="ko-KR"/>
        </w:rPr>
        <w:t>Sweeping</w:t>
      </w:r>
    </w:p>
    <w:p w:rsidR="00305546" w:rsidRDefault="009059F4" w:rsidP="009059F4">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r>
        <w:rPr>
          <w:rFonts w:ascii="Times New Roman" w:hAnsi="Times New Roman"/>
          <w:sz w:val="22"/>
          <w:szCs w:val="20"/>
          <w:lang w:eastAsia="ko-KR"/>
        </w:rPr>
        <w:t xml:space="preserve">UTDOA technique employs the time difference of arrival (TDOA) at multiple location measurement units (e.g., </w:t>
      </w:r>
      <w:r w:rsidR="005E453C">
        <w:rPr>
          <w:rFonts w:ascii="Times New Roman" w:hAnsi="Times New Roman"/>
          <w:sz w:val="22"/>
          <w:szCs w:val="20"/>
          <w:lang w:eastAsia="ko-KR"/>
        </w:rPr>
        <w:t>LMU</w:t>
      </w:r>
      <w:r>
        <w:rPr>
          <w:rFonts w:ascii="Times New Roman" w:hAnsi="Times New Roman"/>
          <w:sz w:val="22"/>
          <w:szCs w:val="20"/>
          <w:lang w:eastAsia="ko-KR"/>
        </w:rPr>
        <w:t xml:space="preserve">/TRPs) for a transmitted uplink reference signals such as SRS (sounding reference signals). In contrast with LTE system, </w:t>
      </w:r>
      <w:r w:rsidR="0005210B">
        <w:rPr>
          <w:rFonts w:ascii="Times New Roman" w:hAnsi="Times New Roman"/>
          <w:sz w:val="22"/>
          <w:szCs w:val="20"/>
          <w:lang w:eastAsia="ko-KR"/>
        </w:rPr>
        <w:t>NR support</w:t>
      </w:r>
      <w:r w:rsidR="00586E19">
        <w:rPr>
          <w:rFonts w:ascii="Times New Roman" w:hAnsi="Times New Roman"/>
          <w:sz w:val="22"/>
          <w:szCs w:val="20"/>
          <w:lang w:eastAsia="ko-KR"/>
        </w:rPr>
        <w:t>s</w:t>
      </w:r>
      <w:r w:rsidR="0005210B">
        <w:rPr>
          <w:rFonts w:ascii="Times New Roman" w:hAnsi="Times New Roman"/>
          <w:sz w:val="22"/>
          <w:szCs w:val="20"/>
          <w:lang w:eastAsia="ko-KR"/>
        </w:rPr>
        <w:t xml:space="preserve"> multi-beam operation including digital beamforming and analog beamforming. </w:t>
      </w:r>
      <w:r w:rsidR="00305546">
        <w:rPr>
          <w:rFonts w:ascii="Times New Roman" w:hAnsi="Times New Roman"/>
          <w:sz w:val="22"/>
          <w:szCs w:val="20"/>
          <w:lang w:eastAsia="ko-KR"/>
        </w:rPr>
        <w:t>Therefore,</w:t>
      </w:r>
      <w:r w:rsidR="0005210B">
        <w:rPr>
          <w:rFonts w:ascii="Times New Roman" w:hAnsi="Times New Roman"/>
          <w:sz w:val="22"/>
          <w:szCs w:val="20"/>
          <w:lang w:eastAsia="ko-KR"/>
        </w:rPr>
        <w:t xml:space="preserve"> </w:t>
      </w:r>
      <w:r w:rsidR="00E74B01">
        <w:rPr>
          <w:rFonts w:ascii="Times New Roman" w:hAnsi="Times New Roman"/>
          <w:sz w:val="22"/>
          <w:szCs w:val="20"/>
          <w:lang w:eastAsia="ko-KR"/>
        </w:rPr>
        <w:t>AOA (a</w:t>
      </w:r>
      <w:r w:rsidR="0005210B">
        <w:rPr>
          <w:rFonts w:ascii="Times New Roman" w:hAnsi="Times New Roman"/>
          <w:sz w:val="22"/>
          <w:szCs w:val="20"/>
          <w:lang w:eastAsia="ko-KR"/>
        </w:rPr>
        <w:t>ngle of arrival</w:t>
      </w:r>
      <w:r w:rsidR="00E74B01">
        <w:rPr>
          <w:rFonts w:ascii="Times New Roman" w:hAnsi="Times New Roman"/>
          <w:sz w:val="22"/>
          <w:szCs w:val="20"/>
          <w:lang w:eastAsia="ko-KR"/>
        </w:rPr>
        <w:t>)</w:t>
      </w:r>
      <w:r w:rsidR="0005210B">
        <w:rPr>
          <w:rFonts w:ascii="Times New Roman" w:hAnsi="Times New Roman"/>
          <w:sz w:val="22"/>
          <w:szCs w:val="20"/>
          <w:lang w:eastAsia="ko-KR"/>
        </w:rPr>
        <w:t xml:space="preserve"> could be indicated if TRP receive </w:t>
      </w:r>
      <w:r w:rsidR="00586E19">
        <w:rPr>
          <w:rFonts w:ascii="Times New Roman" w:hAnsi="Times New Roman"/>
          <w:sz w:val="22"/>
          <w:szCs w:val="20"/>
          <w:lang w:eastAsia="ko-KR"/>
        </w:rPr>
        <w:t xml:space="preserve">the </w:t>
      </w:r>
      <w:r w:rsidR="0005210B">
        <w:rPr>
          <w:rFonts w:ascii="Times New Roman" w:hAnsi="Times New Roman"/>
          <w:sz w:val="22"/>
          <w:szCs w:val="20"/>
          <w:lang w:eastAsia="ko-KR"/>
        </w:rPr>
        <w:t xml:space="preserve">uplink signal by using Rx beamforming. </w:t>
      </w:r>
      <w:r w:rsidR="00E74B01">
        <w:rPr>
          <w:rFonts w:ascii="Times New Roman" w:hAnsi="Times New Roman"/>
          <w:sz w:val="22"/>
          <w:szCs w:val="20"/>
          <w:lang w:eastAsia="ko-KR"/>
        </w:rPr>
        <w:t xml:space="preserve">The knowledge of AOA could </w:t>
      </w:r>
      <w:r w:rsidR="000E0078">
        <w:rPr>
          <w:rFonts w:ascii="Times New Roman" w:hAnsi="Times New Roman"/>
          <w:sz w:val="22"/>
          <w:szCs w:val="20"/>
          <w:lang w:eastAsia="ko-KR"/>
        </w:rPr>
        <w:t>enhance P</w:t>
      </w:r>
      <w:r w:rsidR="00E74B01">
        <w:rPr>
          <w:rFonts w:ascii="Times New Roman" w:hAnsi="Times New Roman"/>
          <w:sz w:val="22"/>
          <w:szCs w:val="20"/>
          <w:lang w:eastAsia="ko-KR"/>
        </w:rPr>
        <w:t xml:space="preserve">ositioning accuracy based on UTDOA method. </w:t>
      </w:r>
      <w:r w:rsidR="00305546">
        <w:rPr>
          <w:rFonts w:ascii="Times New Roman" w:hAnsi="Times New Roman"/>
          <w:sz w:val="22"/>
          <w:szCs w:val="20"/>
          <w:lang w:eastAsia="ko-KR"/>
        </w:rPr>
        <w:t xml:space="preserve">In addition to this, </w:t>
      </w:r>
      <w:r w:rsidR="00586E19">
        <w:rPr>
          <w:rFonts w:ascii="Times New Roman" w:hAnsi="Times New Roman"/>
          <w:sz w:val="22"/>
          <w:szCs w:val="20"/>
          <w:lang w:eastAsia="ko-KR"/>
        </w:rPr>
        <w:t xml:space="preserve">further enhancement of </w:t>
      </w:r>
      <w:r w:rsidR="000E0078">
        <w:rPr>
          <w:rFonts w:ascii="Times New Roman" w:hAnsi="Times New Roman"/>
          <w:sz w:val="22"/>
          <w:szCs w:val="20"/>
          <w:lang w:eastAsia="ko-KR"/>
        </w:rPr>
        <w:t xml:space="preserve">Positioning accuracy could be achieved by </w:t>
      </w:r>
      <w:r w:rsidR="00305546">
        <w:rPr>
          <w:rFonts w:ascii="Times New Roman" w:hAnsi="Times New Roman"/>
          <w:sz w:val="22"/>
          <w:szCs w:val="20"/>
          <w:lang w:eastAsia="ko-KR"/>
        </w:rPr>
        <w:t xml:space="preserve">using narrow </w:t>
      </w:r>
      <w:r w:rsidR="000E0078">
        <w:rPr>
          <w:rFonts w:ascii="Times New Roman" w:hAnsi="Times New Roman"/>
          <w:sz w:val="22"/>
          <w:szCs w:val="20"/>
          <w:lang w:eastAsia="ko-KR"/>
        </w:rPr>
        <w:t xml:space="preserve">Rx </w:t>
      </w:r>
      <w:r w:rsidR="00305546">
        <w:rPr>
          <w:rFonts w:ascii="Times New Roman" w:hAnsi="Times New Roman"/>
          <w:sz w:val="22"/>
          <w:szCs w:val="20"/>
          <w:lang w:eastAsia="ko-KR"/>
        </w:rPr>
        <w:t>beamforming</w:t>
      </w:r>
      <w:r w:rsidR="000E0078">
        <w:rPr>
          <w:rFonts w:ascii="Times New Roman" w:hAnsi="Times New Roman"/>
          <w:sz w:val="22"/>
          <w:szCs w:val="20"/>
          <w:lang w:eastAsia="ko-KR"/>
        </w:rPr>
        <w:t>.</w:t>
      </w:r>
    </w:p>
    <w:p w:rsidR="00525EB5" w:rsidRDefault="00525EB5" w:rsidP="00305546">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305546" w:rsidRPr="00CB2D3C" w:rsidRDefault="00305546" w:rsidP="0030554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w:t>
      </w:r>
      <w:r w:rsidRPr="00CB2D3C">
        <w:rPr>
          <w:rFonts w:ascii="Times New Roman" w:hAnsi="Times New Roman"/>
          <w:b/>
          <w:i/>
          <w:sz w:val="22"/>
          <w:szCs w:val="20"/>
          <w:lang w:eastAsia="ko-KR"/>
        </w:rPr>
        <w:t xml:space="preserve"> </w:t>
      </w:r>
      <w:r>
        <w:rPr>
          <w:rFonts w:ascii="Times New Roman" w:hAnsi="Times New Roman"/>
          <w:b/>
          <w:i/>
          <w:sz w:val="22"/>
          <w:szCs w:val="20"/>
          <w:lang w:eastAsia="ko-KR"/>
        </w:rPr>
        <w:t>1</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305546" w:rsidRDefault="00525EB5" w:rsidP="00305546">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When TRP receive uplink PRS of specific UE, acquiring the information of Angle of arrival could enhance Positioning accuracy.</w:t>
      </w:r>
    </w:p>
    <w:p w:rsidR="00525EB5" w:rsidRDefault="00525EB5" w:rsidP="00525EB5">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p>
    <w:p w:rsidR="00305546" w:rsidRDefault="00305546" w:rsidP="00525EB5">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r w:rsidRPr="00C6504D">
        <w:rPr>
          <w:rFonts w:ascii="Times New Roman" w:hAnsi="Times New Roman" w:hint="eastAsia"/>
          <w:sz w:val="22"/>
          <w:szCs w:val="20"/>
          <w:lang w:eastAsia="ko-KR"/>
        </w:rPr>
        <w:t xml:space="preserve">If </w:t>
      </w:r>
      <w:r w:rsidR="00C6504D" w:rsidRPr="00C6504D">
        <w:rPr>
          <w:rFonts w:ascii="Times New Roman" w:hAnsi="Times New Roman"/>
          <w:sz w:val="22"/>
          <w:szCs w:val="20"/>
          <w:lang w:eastAsia="ko-KR"/>
        </w:rPr>
        <w:t xml:space="preserve">Rx beamforming is used to receive </w:t>
      </w:r>
      <w:r w:rsidR="00175D95" w:rsidRPr="00C6504D">
        <w:rPr>
          <w:rFonts w:ascii="Times New Roman" w:hAnsi="Times New Roman"/>
          <w:sz w:val="22"/>
          <w:szCs w:val="20"/>
          <w:lang w:eastAsia="ko-KR"/>
        </w:rPr>
        <w:t xml:space="preserve">uplink PRS </w:t>
      </w:r>
      <w:r w:rsidR="00525EB5" w:rsidRPr="00C6504D">
        <w:rPr>
          <w:rFonts w:ascii="Times New Roman" w:hAnsi="Times New Roman"/>
          <w:sz w:val="22"/>
          <w:szCs w:val="20"/>
          <w:lang w:eastAsia="ko-KR"/>
        </w:rPr>
        <w:t>of specific UE</w:t>
      </w:r>
      <w:r w:rsidR="00C6504D" w:rsidRPr="00C6504D">
        <w:rPr>
          <w:rFonts w:ascii="Times New Roman" w:hAnsi="Times New Roman"/>
          <w:sz w:val="22"/>
          <w:szCs w:val="20"/>
          <w:lang w:eastAsia="ko-KR"/>
        </w:rPr>
        <w:t>,</w:t>
      </w:r>
      <w:r w:rsidR="00525EB5" w:rsidRPr="00C6504D">
        <w:rPr>
          <w:rFonts w:ascii="Times New Roman" w:hAnsi="Times New Roman"/>
          <w:sz w:val="22"/>
          <w:szCs w:val="20"/>
          <w:lang w:eastAsia="ko-KR"/>
        </w:rPr>
        <w:t xml:space="preserve"> it seems necessary to discuss how multi-</w:t>
      </w:r>
      <w:r w:rsidR="007A0850">
        <w:rPr>
          <w:rFonts w:ascii="Times New Roman" w:hAnsi="Times New Roman"/>
          <w:sz w:val="22"/>
          <w:szCs w:val="20"/>
          <w:lang w:eastAsia="ko-KR"/>
        </w:rPr>
        <w:t>LMU/TRP</w:t>
      </w:r>
      <w:r w:rsidR="00525EB5" w:rsidRPr="00C6504D">
        <w:rPr>
          <w:rFonts w:ascii="Times New Roman" w:hAnsi="Times New Roman"/>
          <w:sz w:val="22"/>
          <w:szCs w:val="20"/>
          <w:lang w:eastAsia="ko-KR"/>
        </w:rPr>
        <w:t xml:space="preserve"> determine each Rx beam to receive uplink PRS of specific UE. For example, if TRP doesn’t have knowledge of corresponding Rx beam, beams sweeping operation should be needed. In this case, high layer may indicate UE to </w:t>
      </w:r>
      <w:r w:rsidR="00E340EB" w:rsidRPr="00C6504D">
        <w:rPr>
          <w:rFonts w:ascii="Times New Roman" w:hAnsi="Times New Roman"/>
          <w:sz w:val="22"/>
          <w:szCs w:val="20"/>
          <w:lang w:eastAsia="ko-KR"/>
        </w:rPr>
        <w:t xml:space="preserve">perform multiple uplink PRS </w:t>
      </w:r>
      <w:r w:rsidR="00E21B18">
        <w:rPr>
          <w:rFonts w:ascii="Times New Roman" w:hAnsi="Times New Roman"/>
          <w:sz w:val="22"/>
          <w:szCs w:val="20"/>
          <w:lang w:eastAsia="ko-KR"/>
        </w:rPr>
        <w:t>re</w:t>
      </w:r>
      <w:r w:rsidR="00E340EB" w:rsidRPr="00C6504D">
        <w:rPr>
          <w:rFonts w:ascii="Times New Roman" w:hAnsi="Times New Roman"/>
          <w:sz w:val="22"/>
          <w:szCs w:val="20"/>
          <w:lang w:eastAsia="ko-KR"/>
        </w:rPr>
        <w:t>transmission. Or, if corresponding Rx beam information is</w:t>
      </w:r>
      <w:r w:rsidR="00E340EB">
        <w:rPr>
          <w:rFonts w:ascii="Times New Roman" w:hAnsi="Times New Roman"/>
          <w:sz w:val="22"/>
          <w:szCs w:val="20"/>
          <w:lang w:eastAsia="ko-KR"/>
        </w:rPr>
        <w:t xml:space="preserve"> needed, measurement information of UE can be used.</w:t>
      </w:r>
    </w:p>
    <w:p w:rsidR="00C54555" w:rsidRDefault="00C54555" w:rsidP="009059F4">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p>
    <w:p w:rsidR="00E340EB" w:rsidRPr="00CB2D3C" w:rsidRDefault="00E340EB" w:rsidP="00E340EB">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340EB" w:rsidRDefault="00312F6F" w:rsidP="00E340EB">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Study</w:t>
      </w:r>
      <w:r w:rsidR="00E340EB" w:rsidRPr="00E340EB">
        <w:rPr>
          <w:rFonts w:ascii="Times New Roman" w:hAnsi="Times New Roman"/>
          <w:sz w:val="22"/>
          <w:szCs w:val="20"/>
          <w:lang w:eastAsia="ko-KR"/>
        </w:rPr>
        <w:t xml:space="preserve"> how multi-cells determine each Rx beam to receive uplink PRS of specific UE</w:t>
      </w:r>
    </w:p>
    <w:p w:rsidR="00642B7D" w:rsidRDefault="00642B7D" w:rsidP="004862CA">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p>
    <w:p w:rsidR="00642B7D" w:rsidRPr="00642B7D" w:rsidRDefault="00642B7D" w:rsidP="00642B7D">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B90E9F">
        <w:rPr>
          <w:rFonts w:ascii="Times New Roman" w:hAnsi="Times New Roman" w:hint="eastAsia"/>
          <w:b/>
          <w:sz w:val="22"/>
          <w:szCs w:val="20"/>
          <w:u w:val="single"/>
          <w:lang w:eastAsia="ko-KR"/>
        </w:rPr>
        <w:t>U</w:t>
      </w:r>
      <w:r>
        <w:rPr>
          <w:rFonts w:ascii="Times New Roman" w:hAnsi="Times New Roman"/>
          <w:b/>
          <w:sz w:val="22"/>
          <w:szCs w:val="20"/>
          <w:u w:val="single"/>
          <w:lang w:eastAsia="ko-KR"/>
        </w:rPr>
        <w:t>plink Positioning RS design</w:t>
      </w:r>
    </w:p>
    <w:p w:rsidR="00E019B5" w:rsidRDefault="00E340EB" w:rsidP="00E340EB">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r>
        <w:rPr>
          <w:rFonts w:ascii="Times New Roman" w:hAnsi="Times New Roman"/>
          <w:sz w:val="22"/>
          <w:szCs w:val="20"/>
          <w:lang w:eastAsia="ko-KR"/>
        </w:rPr>
        <w:t>NR SRS is considered as candidate of uplink PRS. The RE patterns of NR SRS are 2-comb, 4-comb pattern, and 1,</w:t>
      </w:r>
      <w:r w:rsidR="00ED40E3">
        <w:rPr>
          <w:rFonts w:ascii="Times New Roman" w:hAnsi="Times New Roman"/>
          <w:sz w:val="22"/>
          <w:szCs w:val="20"/>
          <w:lang w:eastAsia="ko-KR"/>
        </w:rPr>
        <w:t xml:space="preserve"> </w:t>
      </w:r>
      <w:r>
        <w:rPr>
          <w:rFonts w:ascii="Times New Roman" w:hAnsi="Times New Roman"/>
          <w:sz w:val="22"/>
          <w:szCs w:val="20"/>
          <w:lang w:eastAsia="ko-KR"/>
        </w:rPr>
        <w:t xml:space="preserve">2, and 4 symbol is used for NR SRS. </w:t>
      </w:r>
      <w:r w:rsidR="00407E1E">
        <w:rPr>
          <w:rFonts w:ascii="Times New Roman" w:hAnsi="Times New Roman"/>
          <w:sz w:val="22"/>
          <w:szCs w:val="20"/>
          <w:lang w:eastAsia="ko-KR"/>
        </w:rPr>
        <w:t>Comb type which is used for NR SRS has the advantage of hearability enhancement</w:t>
      </w:r>
      <w:r w:rsidR="00E019B5">
        <w:rPr>
          <w:rFonts w:ascii="Times New Roman" w:hAnsi="Times New Roman"/>
          <w:sz w:val="22"/>
          <w:szCs w:val="20"/>
          <w:lang w:eastAsia="ko-KR"/>
        </w:rPr>
        <w:t>, for</w:t>
      </w:r>
      <w:r w:rsidR="00407E1E">
        <w:rPr>
          <w:rFonts w:ascii="Times New Roman" w:hAnsi="Times New Roman"/>
          <w:sz w:val="22"/>
          <w:szCs w:val="20"/>
          <w:lang w:eastAsia="ko-KR"/>
        </w:rPr>
        <w:t xml:space="preserve"> </w:t>
      </w:r>
      <w:r w:rsidR="00E019B5">
        <w:rPr>
          <w:rFonts w:ascii="Times New Roman" w:hAnsi="Times New Roman"/>
          <w:sz w:val="22"/>
          <w:szCs w:val="20"/>
          <w:lang w:eastAsia="ko-KR"/>
        </w:rPr>
        <w:t xml:space="preserve">FDMed </w:t>
      </w:r>
      <w:r w:rsidR="00407E1E">
        <w:rPr>
          <w:rFonts w:ascii="Times New Roman" w:hAnsi="Times New Roman"/>
          <w:sz w:val="22"/>
          <w:szCs w:val="20"/>
          <w:lang w:eastAsia="ko-KR"/>
        </w:rPr>
        <w:t xml:space="preserve">multi user signal </w:t>
      </w:r>
      <w:r w:rsidR="00E019B5">
        <w:rPr>
          <w:rFonts w:ascii="Times New Roman" w:hAnsi="Times New Roman"/>
          <w:sz w:val="22"/>
          <w:szCs w:val="20"/>
          <w:lang w:eastAsia="ko-KR"/>
        </w:rPr>
        <w:t xml:space="preserve">can reduce interference. However, side-lobe of sequence correlation is relatively large, so miss detection would be increased. The pattern of LTE downlink PRS is 6-comb, and 1RE shift for each OFDM (staggered pattern) also used. By the effect of staggered pattern, </w:t>
      </w:r>
      <w:r w:rsidR="00E019B5" w:rsidRPr="00E019B5">
        <w:rPr>
          <w:rFonts w:ascii="Times New Roman" w:hAnsi="Times New Roman"/>
          <w:sz w:val="22"/>
          <w:szCs w:val="20"/>
          <w:lang w:eastAsia="ko-KR"/>
        </w:rPr>
        <w:t>side-lobe of sequence correlation</w:t>
      </w:r>
      <w:r w:rsidR="00E019B5">
        <w:rPr>
          <w:rFonts w:ascii="Times New Roman" w:hAnsi="Times New Roman"/>
          <w:sz w:val="22"/>
          <w:szCs w:val="20"/>
          <w:lang w:eastAsia="ko-KR"/>
        </w:rPr>
        <w:t xml:space="preserve"> is reduced for LTE downlink PRS case. </w:t>
      </w:r>
      <w:r w:rsidR="002D418F">
        <w:rPr>
          <w:rFonts w:ascii="Times New Roman" w:hAnsi="Times New Roman"/>
          <w:sz w:val="22"/>
          <w:szCs w:val="20"/>
          <w:lang w:eastAsia="ko-KR"/>
        </w:rPr>
        <w:t>Similarly, RAN1 can discuss whether designing new uplink PRS RE pattern to reduce side-lobe of sequence correlation is needed.</w:t>
      </w:r>
    </w:p>
    <w:p w:rsidR="00E019B5" w:rsidRPr="00CB2D3C" w:rsidRDefault="00E019B5" w:rsidP="00E019B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br/>
        <w:t>Observation</w:t>
      </w:r>
      <w:r w:rsidRPr="00CB2D3C">
        <w:rPr>
          <w:rFonts w:ascii="Times New Roman" w:hAnsi="Times New Roman"/>
          <w:b/>
          <w:i/>
          <w:sz w:val="22"/>
          <w:szCs w:val="20"/>
          <w:lang w:eastAsia="ko-KR"/>
        </w:rPr>
        <w:t xml:space="preserve"> </w:t>
      </w:r>
      <w:r>
        <w:rPr>
          <w:rFonts w:ascii="Times New Roman" w:hAnsi="Times New Roman"/>
          <w:b/>
          <w:i/>
          <w:sz w:val="22"/>
          <w:szCs w:val="20"/>
          <w:lang w:eastAsia="ko-KR"/>
        </w:rPr>
        <w:t>2</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019B5" w:rsidRDefault="00623E1A" w:rsidP="00E019B5">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NR SRS’s Comb type RE pattern can make side lobe of sequence correlation larger, so miss detection would be increased.</w:t>
      </w:r>
    </w:p>
    <w:p w:rsidR="00623E1A" w:rsidRDefault="00623E1A" w:rsidP="00E019B5">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Staggered RE pattern can reduce side-lobe of sequence correlation.</w:t>
      </w:r>
    </w:p>
    <w:p w:rsidR="002D418F" w:rsidRPr="00CB2D3C" w:rsidRDefault="002D418F" w:rsidP="002D418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lastRenderedPageBreak/>
        <w:t xml:space="preserve">Proposal </w:t>
      </w:r>
      <w:r>
        <w:rPr>
          <w:rFonts w:ascii="Times New Roman" w:hAnsi="Times New Roman"/>
          <w:b/>
          <w:i/>
          <w:sz w:val="22"/>
          <w:szCs w:val="20"/>
          <w:lang w:eastAsia="ko-KR"/>
        </w:rPr>
        <w:t>2</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2D418F" w:rsidRDefault="00312F6F" w:rsidP="002D418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Study</w:t>
      </w:r>
      <w:r w:rsidR="002D418F">
        <w:rPr>
          <w:rFonts w:ascii="Times New Roman" w:hAnsi="Times New Roman"/>
          <w:sz w:val="22"/>
          <w:szCs w:val="20"/>
          <w:lang w:eastAsia="ko-KR"/>
        </w:rPr>
        <w:t xml:space="preserve"> whether designing new uplink PRS RE pattern to reduce side-lobe of sequence correlation is needed.</w:t>
      </w:r>
    </w:p>
    <w:p w:rsidR="00E019B5" w:rsidRDefault="00E019B5" w:rsidP="00E340EB">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p>
    <w:p w:rsidR="002D418F" w:rsidRDefault="002D418F" w:rsidP="00E340EB">
      <w:pPr>
        <w:overflowPunct w:val="0"/>
        <w:autoSpaceDE w:val="0"/>
        <w:autoSpaceDN w:val="0"/>
        <w:adjustRightInd w:val="0"/>
        <w:spacing w:before="120" w:line="280" w:lineRule="atLeast"/>
        <w:ind w:left="0" w:firstLineChars="102" w:firstLine="224"/>
        <w:jc w:val="both"/>
        <w:rPr>
          <w:rFonts w:ascii="Times New Roman" w:hAnsi="Times New Roman"/>
          <w:sz w:val="22"/>
          <w:szCs w:val="20"/>
          <w:lang w:eastAsia="ko-KR"/>
        </w:rPr>
      </w:pPr>
      <w:r>
        <w:rPr>
          <w:rFonts w:ascii="Times New Roman" w:hAnsi="Times New Roman" w:hint="eastAsia"/>
          <w:sz w:val="22"/>
          <w:szCs w:val="20"/>
          <w:lang w:eastAsia="ko-KR"/>
        </w:rPr>
        <w:t xml:space="preserve">If low side-lobe of sequence </w:t>
      </w:r>
      <w:r>
        <w:rPr>
          <w:rFonts w:ascii="Times New Roman" w:hAnsi="Times New Roman"/>
          <w:sz w:val="22"/>
          <w:szCs w:val="20"/>
          <w:lang w:eastAsia="ko-KR"/>
        </w:rPr>
        <w:t>correlation</w:t>
      </w:r>
      <w:r>
        <w:rPr>
          <w:rFonts w:ascii="Times New Roman" w:hAnsi="Times New Roman" w:hint="eastAsia"/>
          <w:sz w:val="22"/>
          <w:szCs w:val="20"/>
          <w:lang w:eastAsia="ko-KR"/>
        </w:rPr>
        <w:t xml:space="preserve"> </w:t>
      </w:r>
      <w:r>
        <w:rPr>
          <w:rFonts w:ascii="Times New Roman" w:hAnsi="Times New Roman"/>
          <w:sz w:val="22"/>
          <w:szCs w:val="20"/>
          <w:lang w:eastAsia="ko-KR"/>
        </w:rPr>
        <w:t>is demanded as mandatory, following RS design can be considered:</w:t>
      </w:r>
    </w:p>
    <w:p w:rsidR="002D418F" w:rsidRPr="002D418F" w:rsidRDefault="002D418F" w:rsidP="002D418F">
      <w:pPr>
        <w:pStyle w:val="a3"/>
        <w:numPr>
          <w:ilvl w:val="0"/>
          <w:numId w:val="1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D418F">
        <w:rPr>
          <w:rFonts w:ascii="Times New Roman" w:hAnsi="Times New Roman" w:hint="eastAsia"/>
          <w:sz w:val="22"/>
          <w:szCs w:val="20"/>
          <w:lang w:eastAsia="ko-KR"/>
        </w:rPr>
        <w:t>Comb-1 (using single OFDM symbol)</w:t>
      </w:r>
    </w:p>
    <w:p w:rsidR="002D418F" w:rsidRPr="002D418F" w:rsidRDefault="002D418F" w:rsidP="002D418F">
      <w:pPr>
        <w:pStyle w:val="a3"/>
        <w:numPr>
          <w:ilvl w:val="0"/>
          <w:numId w:val="1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D418F">
        <w:rPr>
          <w:rFonts w:ascii="Times New Roman" w:hAnsi="Times New Roman" w:hint="eastAsia"/>
          <w:sz w:val="22"/>
          <w:szCs w:val="20"/>
          <w:lang w:eastAsia="ko-KR"/>
        </w:rPr>
        <w:t>Comb-N (N&gt;1) with RE shift at each OFDM symbol (using multiple OFDM symbols)</w:t>
      </w:r>
    </w:p>
    <w:p w:rsidR="002D418F" w:rsidRPr="002D418F" w:rsidRDefault="002D418F" w:rsidP="002D418F">
      <w:pPr>
        <w:pStyle w:val="a3"/>
        <w:numPr>
          <w:ilvl w:val="0"/>
          <w:numId w:val="1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Non-uniform</w:t>
      </w:r>
      <w:r w:rsidRPr="002D418F">
        <w:rPr>
          <w:rFonts w:ascii="Times New Roman" w:hAnsi="Times New Roman" w:hint="eastAsia"/>
          <w:sz w:val="22"/>
          <w:szCs w:val="20"/>
          <w:lang w:eastAsia="ko-KR"/>
        </w:rPr>
        <w:t xml:space="preserve"> mapping (using single OFDM symbol)</w:t>
      </w:r>
    </w:p>
    <w:p w:rsidR="00527B54" w:rsidRDefault="00527B54" w:rsidP="00C446DB">
      <w:pPr>
        <w:overflowPunct w:val="0"/>
        <w:autoSpaceDE w:val="0"/>
        <w:autoSpaceDN w:val="0"/>
        <w:adjustRightInd w:val="0"/>
        <w:spacing w:before="120" w:line="280" w:lineRule="atLeast"/>
        <w:ind w:left="0" w:firstLine="0"/>
        <w:jc w:val="both"/>
        <w:rPr>
          <w:rFonts w:ascii="Times New Roman" w:hAnsi="Times New Roman"/>
          <w:sz w:val="24"/>
          <w:szCs w:val="20"/>
          <w:lang w:eastAsia="ko-KR"/>
        </w:rPr>
      </w:pPr>
    </w:p>
    <w:p w:rsidR="00D0250D" w:rsidRDefault="00D0250D" w:rsidP="00D0250D">
      <w:pPr>
        <w:overflowPunct w:val="0"/>
        <w:autoSpaceDE w:val="0"/>
        <w:autoSpaceDN w:val="0"/>
        <w:adjustRightInd w:val="0"/>
        <w:spacing w:before="120" w:line="280" w:lineRule="atLeast"/>
        <w:ind w:left="0" w:firstLine="0"/>
        <w:jc w:val="both"/>
        <w:rPr>
          <w:lang w:eastAsia="ko-KR"/>
        </w:rPr>
      </w:pPr>
      <w:r>
        <w:rPr>
          <w:rFonts w:ascii="Times New Roman" w:hAnsi="Times New Roman"/>
          <w:b/>
          <w:sz w:val="22"/>
          <w:szCs w:val="20"/>
          <w:u w:val="single"/>
          <w:lang w:eastAsia="ko-KR"/>
        </w:rPr>
        <w:t>Near-far Problem</w:t>
      </w:r>
    </w:p>
    <w:p w:rsidR="00D0250D" w:rsidRDefault="00D0250D" w:rsidP="00D0250D">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For UTDOA method, multiple LMU/TRP should receive uplink PRS of specific UE. In this case, the distance between each LMU/TRP and specific UE is different, so RAN1 can discuss how to control UE’s Tx Power for transmitting uplink PRS. For example, near LMU/TRP may receive strong signal of uplink PRS, but far LMU/TRP may receive weak signal of uplink PRS. In addition, multiple UE transmit uplink PRS to LMU/TRP, so weak signal could n</w:t>
      </w:r>
      <w:r w:rsidR="00312F6F">
        <w:rPr>
          <w:rFonts w:ascii="Times New Roman" w:hAnsi="Times New Roman"/>
          <w:sz w:val="22"/>
          <w:szCs w:val="20"/>
          <w:lang w:eastAsia="ko-KR"/>
        </w:rPr>
        <w:t>ot be detected by LMU/TRP side.</w:t>
      </w:r>
    </w:p>
    <w:p w:rsidR="00D0250D" w:rsidRDefault="00D0250D" w:rsidP="00D0250D">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D0250D" w:rsidRPr="00CB2D3C" w:rsidRDefault="00D0250D" w:rsidP="00D0250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D0250D" w:rsidRDefault="00312F6F" w:rsidP="00D0250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Study</w:t>
      </w:r>
      <w:r w:rsidR="00D0250D">
        <w:rPr>
          <w:rFonts w:ascii="Times New Roman" w:hAnsi="Times New Roman"/>
          <w:sz w:val="22"/>
          <w:szCs w:val="20"/>
          <w:lang w:eastAsia="ko-KR"/>
        </w:rPr>
        <w:t xml:space="preserve"> how to control UE’s Tx Power for transmitting uplink PRS.</w:t>
      </w:r>
    </w:p>
    <w:p w:rsidR="00D0250D" w:rsidRDefault="00D0250D" w:rsidP="00D0250D">
      <w:pPr>
        <w:overflowPunct w:val="0"/>
        <w:autoSpaceDE w:val="0"/>
        <w:autoSpaceDN w:val="0"/>
        <w:adjustRightInd w:val="0"/>
        <w:spacing w:before="120" w:line="280" w:lineRule="atLeast"/>
        <w:ind w:left="1" w:firstLineChars="100" w:firstLine="220"/>
        <w:jc w:val="both"/>
        <w:rPr>
          <w:rFonts w:ascii="Times New Roman" w:hAnsi="Times New Roman"/>
          <w:sz w:val="22"/>
          <w:szCs w:val="20"/>
          <w:lang w:eastAsia="ko-KR"/>
        </w:rPr>
      </w:pPr>
    </w:p>
    <w:p w:rsidR="00D0250D" w:rsidRDefault="00D0250D" w:rsidP="00D0250D">
      <w:pPr>
        <w:overflowPunct w:val="0"/>
        <w:autoSpaceDE w:val="0"/>
        <w:autoSpaceDN w:val="0"/>
        <w:adjustRightInd w:val="0"/>
        <w:spacing w:before="120" w:line="280" w:lineRule="atLeast"/>
        <w:ind w:left="0" w:firstLine="0"/>
        <w:jc w:val="both"/>
        <w:rPr>
          <w:lang w:eastAsia="ko-KR"/>
        </w:rPr>
      </w:pPr>
      <w:r>
        <w:rPr>
          <w:rFonts w:ascii="Times New Roman" w:hAnsi="Times New Roman"/>
          <w:b/>
          <w:sz w:val="22"/>
          <w:szCs w:val="20"/>
          <w:u w:val="single"/>
          <w:lang w:eastAsia="ko-KR"/>
        </w:rPr>
        <w:t>Timing advance</w:t>
      </w:r>
    </w:p>
    <w:p w:rsidR="00D0250D" w:rsidRDefault="00D0250D" w:rsidP="00D0250D">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In LTE system, </w:t>
      </w:r>
      <w:r w:rsidRPr="001E707E">
        <w:rPr>
          <w:rFonts w:ascii="Times New Roman" w:hAnsi="Times New Roman"/>
          <w:sz w:val="22"/>
          <w:szCs w:val="20"/>
          <w:lang w:eastAsia="ko-KR"/>
        </w:rPr>
        <w:t>timing advance was designed to be based on the serving cell</w:t>
      </w:r>
      <w:r>
        <w:rPr>
          <w:rFonts w:ascii="Times New Roman" w:hAnsi="Times New Roman"/>
          <w:sz w:val="22"/>
          <w:szCs w:val="20"/>
          <w:lang w:eastAsia="ko-KR"/>
        </w:rPr>
        <w:t xml:space="preserve"> timing</w:t>
      </w:r>
      <w:r w:rsidRPr="001E707E">
        <w:rPr>
          <w:rFonts w:ascii="Times New Roman" w:hAnsi="Times New Roman"/>
          <w:sz w:val="22"/>
          <w:szCs w:val="20"/>
          <w:lang w:eastAsia="ko-KR"/>
        </w:rPr>
        <w:t>.</w:t>
      </w:r>
      <w:r>
        <w:rPr>
          <w:rFonts w:ascii="Times New Roman" w:hAnsi="Times New Roman"/>
          <w:sz w:val="22"/>
          <w:szCs w:val="20"/>
          <w:lang w:eastAsia="ko-KR"/>
        </w:rPr>
        <w:t xml:space="preserve"> However, for supporting positioning method based on UTDOA, uplink transmission between single UE to multiple LMU/TRP is supported. So, Timing advance should be considered based on not only serving cell timing, but also multiple LMU/TRP. Therefore, if NR support positioning method based on UTDOA, RAN1 should discuss timing advance of multiple LMU/TRP</w:t>
      </w:r>
    </w:p>
    <w:p w:rsidR="00D0250D" w:rsidRDefault="00D0250D" w:rsidP="00D0250D">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D0250D" w:rsidRPr="00CB2D3C" w:rsidRDefault="00D0250D" w:rsidP="00D0250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D0250D" w:rsidRDefault="00D0250D" w:rsidP="00D0250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If NR support positioning method based on UTDOA, RAN1 </w:t>
      </w:r>
      <w:r w:rsidR="0012113D">
        <w:rPr>
          <w:rFonts w:ascii="Times New Roman" w:hAnsi="Times New Roman"/>
          <w:sz w:val="22"/>
          <w:szCs w:val="20"/>
          <w:lang w:eastAsia="ko-KR"/>
        </w:rPr>
        <w:t>study</w:t>
      </w:r>
      <w:r>
        <w:rPr>
          <w:rFonts w:ascii="Times New Roman" w:hAnsi="Times New Roman"/>
          <w:sz w:val="22"/>
          <w:szCs w:val="20"/>
          <w:lang w:eastAsia="ko-KR"/>
        </w:rPr>
        <w:t xml:space="preserve"> timing advance of multiple LMU/TRP.</w:t>
      </w:r>
    </w:p>
    <w:p w:rsidR="0087119F" w:rsidRDefault="0087119F" w:rsidP="001E707E">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E21B18" w:rsidRDefault="00E21B18" w:rsidP="00E21B18">
      <w:pPr>
        <w:overflowPunct w:val="0"/>
        <w:autoSpaceDE w:val="0"/>
        <w:autoSpaceDN w:val="0"/>
        <w:adjustRightInd w:val="0"/>
        <w:spacing w:before="120" w:line="280" w:lineRule="atLeast"/>
        <w:ind w:left="0" w:firstLine="0"/>
        <w:jc w:val="both"/>
        <w:rPr>
          <w:lang w:eastAsia="ko-KR"/>
        </w:rPr>
      </w:pPr>
      <w:r>
        <w:rPr>
          <w:rFonts w:ascii="Times New Roman" w:hAnsi="Times New Roman"/>
          <w:b/>
          <w:sz w:val="22"/>
          <w:szCs w:val="20"/>
          <w:u w:val="single"/>
          <w:lang w:eastAsia="ko-KR"/>
        </w:rPr>
        <w:t>Study Coverage of Uplink Positioning</w:t>
      </w:r>
    </w:p>
    <w:p w:rsidR="00E21B18" w:rsidRDefault="00E21B18" w:rsidP="00E21B18">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sidRPr="00E21B18">
        <w:rPr>
          <w:rFonts w:ascii="Times New Roman" w:hAnsi="Times New Roman"/>
          <w:sz w:val="22"/>
          <w:szCs w:val="20"/>
          <w:lang w:eastAsia="ko-KR"/>
        </w:rPr>
        <w:t xml:space="preserve">Most issues covered in this </w:t>
      </w:r>
      <w:r>
        <w:rPr>
          <w:rFonts w:ascii="Times New Roman" w:hAnsi="Times New Roman"/>
          <w:sz w:val="22"/>
          <w:szCs w:val="20"/>
          <w:lang w:eastAsia="ko-KR"/>
        </w:rPr>
        <w:t>contribution</w:t>
      </w:r>
      <w:r w:rsidRPr="00E21B18">
        <w:rPr>
          <w:rFonts w:ascii="Times New Roman" w:hAnsi="Times New Roman"/>
          <w:sz w:val="22"/>
          <w:szCs w:val="20"/>
          <w:lang w:eastAsia="ko-KR"/>
        </w:rPr>
        <w:t xml:space="preserve"> are related to </w:t>
      </w:r>
      <w:r w:rsidR="00586E19">
        <w:rPr>
          <w:rFonts w:ascii="Times New Roman" w:hAnsi="Times New Roman"/>
          <w:sz w:val="22"/>
          <w:szCs w:val="20"/>
          <w:lang w:eastAsia="ko-KR"/>
        </w:rPr>
        <w:t xml:space="preserve">RS </w:t>
      </w:r>
      <w:r w:rsidRPr="00E21B18">
        <w:rPr>
          <w:rFonts w:ascii="Times New Roman" w:hAnsi="Times New Roman"/>
          <w:sz w:val="22"/>
          <w:szCs w:val="20"/>
          <w:lang w:eastAsia="ko-KR"/>
        </w:rPr>
        <w:t>coverage</w:t>
      </w:r>
      <w:r>
        <w:rPr>
          <w:rFonts w:ascii="Times New Roman" w:hAnsi="Times New Roman"/>
          <w:sz w:val="22"/>
          <w:szCs w:val="20"/>
          <w:lang w:eastAsia="ko-KR"/>
        </w:rPr>
        <w:t xml:space="preserve"> of uplink positioning method. Depending on the coverage, some issue may or may not be serious</w:t>
      </w:r>
      <w:r w:rsidRPr="00E21B18">
        <w:rPr>
          <w:rFonts w:ascii="Times New Roman" w:hAnsi="Times New Roman"/>
          <w:sz w:val="22"/>
          <w:szCs w:val="20"/>
          <w:lang w:eastAsia="ko-KR"/>
        </w:rPr>
        <w:t xml:space="preserve"> problem.</w:t>
      </w:r>
      <w:r>
        <w:rPr>
          <w:rFonts w:ascii="Times New Roman" w:hAnsi="Times New Roman"/>
          <w:sz w:val="22"/>
          <w:szCs w:val="20"/>
          <w:lang w:eastAsia="ko-KR"/>
        </w:rPr>
        <w:t xml:space="preserve"> Therefore, RAN1 stud</w:t>
      </w:r>
      <w:r w:rsidR="00586E19">
        <w:rPr>
          <w:rFonts w:ascii="Times New Roman" w:hAnsi="Times New Roman"/>
          <w:sz w:val="22"/>
          <w:szCs w:val="20"/>
          <w:lang w:eastAsia="ko-KR"/>
        </w:rPr>
        <w:t>ies</w:t>
      </w:r>
      <w:r>
        <w:rPr>
          <w:rFonts w:ascii="Times New Roman" w:hAnsi="Times New Roman"/>
          <w:sz w:val="22"/>
          <w:szCs w:val="20"/>
          <w:lang w:eastAsia="ko-KR"/>
        </w:rPr>
        <w:t xml:space="preserve"> potential coverage of NR </w:t>
      </w:r>
      <w:r w:rsidR="00ED5E78">
        <w:rPr>
          <w:rFonts w:ascii="Times New Roman" w:hAnsi="Times New Roman"/>
          <w:sz w:val="22"/>
          <w:szCs w:val="20"/>
          <w:lang w:eastAsia="ko-KR"/>
        </w:rPr>
        <w:t>uplink P</w:t>
      </w:r>
      <w:r>
        <w:rPr>
          <w:rFonts w:ascii="Times New Roman" w:hAnsi="Times New Roman"/>
          <w:sz w:val="22"/>
          <w:szCs w:val="20"/>
          <w:lang w:eastAsia="ko-KR"/>
        </w:rPr>
        <w:t>ositioning.</w:t>
      </w:r>
    </w:p>
    <w:p w:rsidR="00E21B18" w:rsidRDefault="00E21B18" w:rsidP="001E707E">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ED5E78" w:rsidRPr="00CB2D3C" w:rsidRDefault="00ED5E78" w:rsidP="00ED5E7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D5E78" w:rsidRDefault="00ED5E78" w:rsidP="00ED5E7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Study potential </w:t>
      </w:r>
      <w:r w:rsidR="00586E19">
        <w:rPr>
          <w:rFonts w:ascii="Times New Roman" w:hAnsi="Times New Roman"/>
          <w:sz w:val="22"/>
          <w:szCs w:val="20"/>
          <w:lang w:eastAsia="ko-KR"/>
        </w:rPr>
        <w:t xml:space="preserve">RS </w:t>
      </w:r>
      <w:bookmarkStart w:id="1" w:name="_GoBack"/>
      <w:bookmarkEnd w:id="1"/>
      <w:r>
        <w:rPr>
          <w:rFonts w:ascii="Times New Roman" w:hAnsi="Times New Roman"/>
          <w:sz w:val="22"/>
          <w:szCs w:val="20"/>
          <w:lang w:eastAsia="ko-KR"/>
        </w:rPr>
        <w:t>coverage of NR uplink Positioning.</w:t>
      </w:r>
    </w:p>
    <w:p w:rsidR="00ED5E78" w:rsidRPr="00ED5E78" w:rsidRDefault="00ED5E78" w:rsidP="001E707E">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5123A7" w:rsidRPr="009F70AC" w:rsidRDefault="005123A7" w:rsidP="009F70AC">
      <w:pPr>
        <w:rPr>
          <w:lang w:eastAsia="ko-KR"/>
        </w:rPr>
      </w:pPr>
    </w:p>
    <w:p w:rsidR="004A4734" w:rsidRPr="002F1254" w:rsidRDefault="00817DF3" w:rsidP="00CA4B64">
      <w:pPr>
        <w:pStyle w:val="1"/>
        <w:rPr>
          <w:lang w:eastAsia="ko-KR"/>
        </w:rPr>
      </w:pPr>
      <w:r>
        <w:rPr>
          <w:lang w:eastAsia="ko-KR"/>
        </w:rPr>
        <w:lastRenderedPageBreak/>
        <w:t>Conclusion</w:t>
      </w:r>
    </w:p>
    <w:p w:rsidR="004A4734"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w:t>
      </w:r>
      <w:r w:rsidR="00586E19">
        <w:rPr>
          <w:rFonts w:ascii="Times New Roman" w:hAnsi="Times New Roman"/>
          <w:sz w:val="22"/>
          <w:szCs w:val="20"/>
          <w:lang w:eastAsia="ko-KR"/>
        </w:rPr>
        <w:t>ed</w:t>
      </w:r>
      <w:r w:rsidR="008724D3">
        <w:rPr>
          <w:rFonts w:ascii="Times New Roman" w:hAnsi="Times New Roman"/>
          <w:sz w:val="22"/>
          <w:szCs w:val="20"/>
          <w:lang w:eastAsia="ko-KR"/>
        </w:rPr>
        <w:t xml:space="preserve"> our v</w:t>
      </w:r>
      <w:r w:rsidR="00827D5D">
        <w:rPr>
          <w:rFonts w:ascii="Times New Roman" w:hAnsi="Times New Roman"/>
          <w:sz w:val="22"/>
          <w:szCs w:val="20"/>
          <w:lang w:eastAsia="ko-KR"/>
        </w:rPr>
        <w:t xml:space="preserve">iews on </w:t>
      </w:r>
      <w:r w:rsidR="005E1F5C">
        <w:rPr>
          <w:rFonts w:ascii="Times New Roman" w:hAnsi="Times New Roman"/>
          <w:sz w:val="22"/>
          <w:szCs w:val="20"/>
          <w:lang w:eastAsia="ko-KR"/>
        </w:rPr>
        <w:t xml:space="preserve">UTDOA based </w:t>
      </w:r>
      <w:r w:rsidR="00827D5D">
        <w:rPr>
          <w:rFonts w:ascii="Times New Roman" w:hAnsi="Times New Roman"/>
          <w:sz w:val="22"/>
          <w:szCs w:val="20"/>
          <w:lang w:eastAsia="ko-KR"/>
        </w:rPr>
        <w:t xml:space="preserve">positioning, and summarize our proposals </w:t>
      </w:r>
      <w:r w:rsidR="00586E19">
        <w:rPr>
          <w:rFonts w:ascii="Times New Roman" w:hAnsi="Times New Roman"/>
          <w:sz w:val="22"/>
          <w:szCs w:val="20"/>
          <w:lang w:eastAsia="ko-KR"/>
        </w:rPr>
        <w:t xml:space="preserve">and observations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w:t>
      </w:r>
      <w:r w:rsidRPr="00CB2D3C">
        <w:rPr>
          <w:rFonts w:ascii="Times New Roman" w:hAnsi="Times New Roman"/>
          <w:b/>
          <w:i/>
          <w:sz w:val="22"/>
          <w:szCs w:val="20"/>
          <w:lang w:eastAsia="ko-KR"/>
        </w:rPr>
        <w:t xml:space="preserve"> </w:t>
      </w:r>
      <w:r>
        <w:rPr>
          <w:rFonts w:ascii="Times New Roman" w:hAnsi="Times New Roman"/>
          <w:b/>
          <w:i/>
          <w:sz w:val="22"/>
          <w:szCs w:val="20"/>
          <w:lang w:eastAsia="ko-KR"/>
        </w:rPr>
        <w:t>1</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When TRP receive uplink PRS of specific UE, acquiring the information of Angle of arrival could enhance Positioning accuracy.</w:t>
      </w: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w:t>
      </w:r>
      <w:r w:rsidRPr="00CB2D3C">
        <w:rPr>
          <w:rFonts w:ascii="Times New Roman" w:hAnsi="Times New Roman"/>
          <w:b/>
          <w:i/>
          <w:sz w:val="22"/>
          <w:szCs w:val="20"/>
          <w:lang w:eastAsia="ko-KR"/>
        </w:rPr>
        <w:t xml:space="preserve"> </w:t>
      </w:r>
      <w:r>
        <w:rPr>
          <w:rFonts w:ascii="Times New Roman" w:hAnsi="Times New Roman"/>
          <w:b/>
          <w:i/>
          <w:sz w:val="22"/>
          <w:szCs w:val="20"/>
          <w:lang w:eastAsia="ko-KR"/>
        </w:rPr>
        <w:t>2</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NR SRS’s Comb type RE pattern can make side lobe of sequence correlation larger, so miss detection would be increased.</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Staggered RE pattern can reduce side-lobe of sequence correlation.</w:t>
      </w:r>
    </w:p>
    <w:p w:rsidR="00586E19" w:rsidRDefault="00586E19" w:rsidP="00586E1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Study</w:t>
      </w:r>
      <w:r w:rsidRPr="00E340EB">
        <w:rPr>
          <w:rFonts w:ascii="Times New Roman" w:hAnsi="Times New Roman"/>
          <w:sz w:val="22"/>
          <w:szCs w:val="20"/>
          <w:lang w:eastAsia="ko-KR"/>
        </w:rPr>
        <w:t xml:space="preserve"> how multi-cells determine each Rx beam to receive uplink PRS of specific UE</w:t>
      </w: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Study whether designing new uplink PRS RE pattern to reduce side-lobe of sequence correlation is needed.</w:t>
      </w: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Study how to control UE’s Tx Power for transmitting uplink PRS.</w:t>
      </w: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NR support positioning method based on UTDOA, RAN1 study timing advance of multiple LMU/TRP.</w:t>
      </w:r>
    </w:p>
    <w:p w:rsidR="00586E19" w:rsidRPr="00CB2D3C" w:rsidRDefault="00586E19" w:rsidP="00586E1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86E19" w:rsidRDefault="00586E19" w:rsidP="00586E1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Study potential </w:t>
      </w:r>
      <w:r>
        <w:rPr>
          <w:rFonts w:ascii="Times New Roman" w:hAnsi="Times New Roman"/>
          <w:sz w:val="22"/>
          <w:szCs w:val="20"/>
          <w:lang w:eastAsia="ko-KR"/>
        </w:rPr>
        <w:t xml:space="preserve">RS </w:t>
      </w:r>
      <w:r>
        <w:rPr>
          <w:rFonts w:ascii="Times New Roman" w:hAnsi="Times New Roman"/>
          <w:sz w:val="22"/>
          <w:szCs w:val="20"/>
          <w:lang w:eastAsia="ko-KR"/>
        </w:rPr>
        <w:t>coverage of NR uplink Positioning.</w:t>
      </w:r>
    </w:p>
    <w:p w:rsidR="00F968B8" w:rsidRPr="00586E19" w:rsidRDefault="00F968B8" w:rsidP="00BE590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rsidR="00CA4B64" w:rsidRPr="002F1254" w:rsidRDefault="004A4734" w:rsidP="00CA4B64">
      <w:pPr>
        <w:pStyle w:val="1"/>
      </w:pPr>
      <w:r w:rsidRPr="002F1254">
        <w:rPr>
          <w:rFonts w:hint="eastAsia"/>
          <w:lang w:eastAsia="ko-KR"/>
        </w:rPr>
        <w:t>Reference</w:t>
      </w:r>
    </w:p>
    <w:p w:rsidR="00347DE8" w:rsidRDefault="006210D3" w:rsidP="00347DE8">
      <w:pPr>
        <w:overflowPunct w:val="0"/>
        <w:autoSpaceDE w:val="0"/>
        <w:autoSpaceDN w:val="0"/>
        <w:adjustRightInd w:val="0"/>
        <w:spacing w:before="120" w:line="280" w:lineRule="atLeast"/>
        <w:ind w:leftChars="-5" w:left="-10" w:firstLine="0"/>
        <w:jc w:val="both"/>
        <w:rPr>
          <w:sz w:val="22"/>
          <w:lang w:eastAsia="ko-KR"/>
        </w:rPr>
      </w:pPr>
      <w:r w:rsidRPr="00744D75">
        <w:rPr>
          <w:rFonts w:ascii="Times New Roman" w:hAnsi="Times New Roman"/>
          <w:sz w:val="22"/>
          <w:szCs w:val="20"/>
          <w:lang w:eastAsia="ko-KR"/>
        </w:rPr>
        <w:t xml:space="preserve">[1] </w:t>
      </w:r>
      <w:r w:rsidR="00552C7C">
        <w:rPr>
          <w:sz w:val="22"/>
          <w:lang w:eastAsia="ko-KR"/>
        </w:rPr>
        <w:t>Chairman’s Notes 3GPP RAN1 #95 meeting</w:t>
      </w:r>
    </w:p>
    <w:p w:rsidR="00932FAA" w:rsidRDefault="00932FAA" w:rsidP="00932FAA">
      <w:pPr>
        <w:overflowPunct w:val="0"/>
        <w:autoSpaceDE w:val="0"/>
        <w:autoSpaceDN w:val="0"/>
        <w:adjustRightInd w:val="0"/>
        <w:spacing w:before="120" w:line="280" w:lineRule="atLeast"/>
        <w:ind w:leftChars="-5" w:left="-10" w:firstLine="0"/>
        <w:jc w:val="both"/>
        <w:rPr>
          <w:sz w:val="22"/>
          <w:lang w:eastAsia="ko-KR"/>
        </w:rPr>
      </w:pPr>
      <w:r>
        <w:rPr>
          <w:rFonts w:hint="eastAsia"/>
          <w:sz w:val="22"/>
          <w:lang w:eastAsia="ko-KR"/>
        </w:rPr>
        <w:t xml:space="preserve">[2] </w:t>
      </w:r>
      <w:r w:rsidRPr="00FB7549">
        <w:rPr>
          <w:sz w:val="22"/>
          <w:lang w:eastAsia="ko-KR"/>
        </w:rPr>
        <w:t>3GPP TR 38.901 “Study on channel model for frequencies from 0.5 to 100 GHz” V15.0.0 (2018-06)</w:t>
      </w:r>
    </w:p>
    <w:p w:rsidR="00932FAA" w:rsidRPr="00932FAA" w:rsidRDefault="00932FAA" w:rsidP="00347DE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sectPr w:rsidR="00932FAA" w:rsidRPr="00932FAA"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361" w:rsidRDefault="00981361" w:rsidP="003D7EE6">
      <w:r>
        <w:separator/>
      </w:r>
    </w:p>
  </w:endnote>
  <w:endnote w:type="continuationSeparator" w:id="0">
    <w:p w:rsidR="00981361" w:rsidRDefault="0098136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361" w:rsidRDefault="00981361" w:rsidP="003D7EE6">
      <w:r>
        <w:separator/>
      </w:r>
    </w:p>
  </w:footnote>
  <w:footnote w:type="continuationSeparator" w:id="0">
    <w:p w:rsidR="00981361" w:rsidRDefault="0098136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2626E"/>
    <w:multiLevelType w:val="hybridMultilevel"/>
    <w:tmpl w:val="B1FC9D58"/>
    <w:lvl w:ilvl="0" w:tplc="40404FE6">
      <w:start w:val="1"/>
      <w:numFmt w:val="decimal"/>
      <w:lvlText w:val="%1."/>
      <w:lvlJc w:val="left"/>
      <w:pPr>
        <w:ind w:left="584" w:hanging="360"/>
      </w:pPr>
      <w:rPr>
        <w:rFonts w:hint="default"/>
      </w:rPr>
    </w:lvl>
    <w:lvl w:ilvl="1" w:tplc="04090019" w:tentative="1">
      <w:start w:val="1"/>
      <w:numFmt w:val="upperLetter"/>
      <w:lvlText w:val="%2."/>
      <w:lvlJc w:val="left"/>
      <w:pPr>
        <w:ind w:left="1024" w:hanging="400"/>
      </w:pPr>
    </w:lvl>
    <w:lvl w:ilvl="2" w:tplc="0409001B" w:tentative="1">
      <w:start w:val="1"/>
      <w:numFmt w:val="lowerRoman"/>
      <w:lvlText w:val="%3."/>
      <w:lvlJc w:val="right"/>
      <w:pPr>
        <w:ind w:left="1424" w:hanging="400"/>
      </w:pPr>
    </w:lvl>
    <w:lvl w:ilvl="3" w:tplc="0409000F" w:tentative="1">
      <w:start w:val="1"/>
      <w:numFmt w:val="decimal"/>
      <w:lvlText w:val="%4."/>
      <w:lvlJc w:val="left"/>
      <w:pPr>
        <w:ind w:left="1824" w:hanging="400"/>
      </w:pPr>
    </w:lvl>
    <w:lvl w:ilvl="4" w:tplc="04090019" w:tentative="1">
      <w:start w:val="1"/>
      <w:numFmt w:val="upperLetter"/>
      <w:lvlText w:val="%5."/>
      <w:lvlJc w:val="left"/>
      <w:pPr>
        <w:ind w:left="2224" w:hanging="400"/>
      </w:pPr>
    </w:lvl>
    <w:lvl w:ilvl="5" w:tplc="0409001B" w:tentative="1">
      <w:start w:val="1"/>
      <w:numFmt w:val="lowerRoman"/>
      <w:lvlText w:val="%6."/>
      <w:lvlJc w:val="right"/>
      <w:pPr>
        <w:ind w:left="2624" w:hanging="400"/>
      </w:pPr>
    </w:lvl>
    <w:lvl w:ilvl="6" w:tplc="0409000F" w:tentative="1">
      <w:start w:val="1"/>
      <w:numFmt w:val="decimal"/>
      <w:lvlText w:val="%7."/>
      <w:lvlJc w:val="left"/>
      <w:pPr>
        <w:ind w:left="3024" w:hanging="400"/>
      </w:pPr>
    </w:lvl>
    <w:lvl w:ilvl="7" w:tplc="04090019" w:tentative="1">
      <w:start w:val="1"/>
      <w:numFmt w:val="upperLetter"/>
      <w:lvlText w:val="%8."/>
      <w:lvlJc w:val="left"/>
      <w:pPr>
        <w:ind w:left="3424" w:hanging="400"/>
      </w:pPr>
    </w:lvl>
    <w:lvl w:ilvl="8" w:tplc="0409001B" w:tentative="1">
      <w:start w:val="1"/>
      <w:numFmt w:val="lowerRoman"/>
      <w:lvlText w:val="%9."/>
      <w:lvlJc w:val="right"/>
      <w:pPr>
        <w:ind w:left="3824" w:hanging="400"/>
      </w:pPr>
    </w:lvl>
  </w:abstractNum>
  <w:abstractNum w:abstractNumId="5"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B5D0F"/>
    <w:multiLevelType w:val="hybridMultilevel"/>
    <w:tmpl w:val="E854779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A084645"/>
    <w:multiLevelType w:val="hybridMultilevel"/>
    <w:tmpl w:val="F9BC3870"/>
    <w:lvl w:ilvl="0" w:tplc="E3FE411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53B22766"/>
    <w:multiLevelType w:val="hybridMultilevel"/>
    <w:tmpl w:val="5342A258"/>
    <w:lvl w:ilvl="0" w:tplc="D4C421E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6FAC62C5"/>
    <w:multiLevelType w:val="hybridMultilevel"/>
    <w:tmpl w:val="0C22CCA0"/>
    <w:lvl w:ilvl="0" w:tplc="9A24C44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6"/>
  </w:num>
  <w:num w:numId="3">
    <w:abstractNumId w:val="1"/>
  </w:num>
  <w:num w:numId="4">
    <w:abstractNumId w:val="7"/>
  </w:num>
  <w:num w:numId="5">
    <w:abstractNumId w:val="12"/>
  </w:num>
  <w:num w:numId="6">
    <w:abstractNumId w:val="0"/>
  </w:num>
  <w:num w:numId="7">
    <w:abstractNumId w:val="13"/>
  </w:num>
  <w:num w:numId="8">
    <w:abstractNumId w:val="5"/>
  </w:num>
  <w:num w:numId="9">
    <w:abstractNumId w:val="2"/>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32"/>
    <w:rsid w:val="00002B75"/>
    <w:rsid w:val="00003E7F"/>
    <w:rsid w:val="00005E73"/>
    <w:rsid w:val="00007A1E"/>
    <w:rsid w:val="00007D6E"/>
    <w:rsid w:val="00007E8A"/>
    <w:rsid w:val="000110E9"/>
    <w:rsid w:val="00011A31"/>
    <w:rsid w:val="00011CC5"/>
    <w:rsid w:val="00012B5E"/>
    <w:rsid w:val="00013658"/>
    <w:rsid w:val="000136DC"/>
    <w:rsid w:val="0001467D"/>
    <w:rsid w:val="0001545B"/>
    <w:rsid w:val="000159BD"/>
    <w:rsid w:val="00016163"/>
    <w:rsid w:val="00021648"/>
    <w:rsid w:val="00023A76"/>
    <w:rsid w:val="0002622E"/>
    <w:rsid w:val="0003526C"/>
    <w:rsid w:val="00036284"/>
    <w:rsid w:val="00037698"/>
    <w:rsid w:val="00042D97"/>
    <w:rsid w:val="00046853"/>
    <w:rsid w:val="0005210B"/>
    <w:rsid w:val="00052D13"/>
    <w:rsid w:val="00054B3D"/>
    <w:rsid w:val="00055D31"/>
    <w:rsid w:val="000564CF"/>
    <w:rsid w:val="0006272A"/>
    <w:rsid w:val="000670B8"/>
    <w:rsid w:val="000716DB"/>
    <w:rsid w:val="00071E20"/>
    <w:rsid w:val="00072AEC"/>
    <w:rsid w:val="00072EBC"/>
    <w:rsid w:val="00073090"/>
    <w:rsid w:val="00074C76"/>
    <w:rsid w:val="000752A7"/>
    <w:rsid w:val="000768CF"/>
    <w:rsid w:val="00081E8E"/>
    <w:rsid w:val="00082325"/>
    <w:rsid w:val="000827C5"/>
    <w:rsid w:val="000828C6"/>
    <w:rsid w:val="00091048"/>
    <w:rsid w:val="000918EB"/>
    <w:rsid w:val="0009322D"/>
    <w:rsid w:val="000A2A26"/>
    <w:rsid w:val="000A2E91"/>
    <w:rsid w:val="000A76DF"/>
    <w:rsid w:val="000B0D55"/>
    <w:rsid w:val="000B3921"/>
    <w:rsid w:val="000B3BE5"/>
    <w:rsid w:val="000C1430"/>
    <w:rsid w:val="000C2D64"/>
    <w:rsid w:val="000D00AD"/>
    <w:rsid w:val="000D3074"/>
    <w:rsid w:val="000D5B28"/>
    <w:rsid w:val="000D6663"/>
    <w:rsid w:val="000D7354"/>
    <w:rsid w:val="000E0078"/>
    <w:rsid w:val="000E0F4F"/>
    <w:rsid w:val="000E27C1"/>
    <w:rsid w:val="000E391B"/>
    <w:rsid w:val="000E450E"/>
    <w:rsid w:val="000E5875"/>
    <w:rsid w:val="000E5A90"/>
    <w:rsid w:val="000F3379"/>
    <w:rsid w:val="000F3F02"/>
    <w:rsid w:val="000F5D80"/>
    <w:rsid w:val="000F73CF"/>
    <w:rsid w:val="000F786E"/>
    <w:rsid w:val="00100B17"/>
    <w:rsid w:val="0010224C"/>
    <w:rsid w:val="0010352F"/>
    <w:rsid w:val="001063EC"/>
    <w:rsid w:val="00106C2B"/>
    <w:rsid w:val="0011107F"/>
    <w:rsid w:val="001110DF"/>
    <w:rsid w:val="00113A29"/>
    <w:rsid w:val="00115B05"/>
    <w:rsid w:val="00116B52"/>
    <w:rsid w:val="00120876"/>
    <w:rsid w:val="0012113D"/>
    <w:rsid w:val="00122066"/>
    <w:rsid w:val="001256CD"/>
    <w:rsid w:val="00126BC0"/>
    <w:rsid w:val="00131820"/>
    <w:rsid w:val="0013280A"/>
    <w:rsid w:val="001352D6"/>
    <w:rsid w:val="00142824"/>
    <w:rsid w:val="00145B47"/>
    <w:rsid w:val="001476B2"/>
    <w:rsid w:val="001506F1"/>
    <w:rsid w:val="00151D8E"/>
    <w:rsid w:val="00155A4C"/>
    <w:rsid w:val="0016000C"/>
    <w:rsid w:val="00160F0D"/>
    <w:rsid w:val="001617D3"/>
    <w:rsid w:val="0016199C"/>
    <w:rsid w:val="001620B9"/>
    <w:rsid w:val="00166206"/>
    <w:rsid w:val="001725A9"/>
    <w:rsid w:val="00175951"/>
    <w:rsid w:val="00175D95"/>
    <w:rsid w:val="0017682E"/>
    <w:rsid w:val="00181114"/>
    <w:rsid w:val="0018242D"/>
    <w:rsid w:val="00182A4D"/>
    <w:rsid w:val="001833C1"/>
    <w:rsid w:val="00183A08"/>
    <w:rsid w:val="00183CA7"/>
    <w:rsid w:val="001844E8"/>
    <w:rsid w:val="00185653"/>
    <w:rsid w:val="00187379"/>
    <w:rsid w:val="00187FDF"/>
    <w:rsid w:val="001915FB"/>
    <w:rsid w:val="001926E2"/>
    <w:rsid w:val="00194ECD"/>
    <w:rsid w:val="001A3AAC"/>
    <w:rsid w:val="001A4DF7"/>
    <w:rsid w:val="001B3756"/>
    <w:rsid w:val="001B680E"/>
    <w:rsid w:val="001C03E8"/>
    <w:rsid w:val="001C07B6"/>
    <w:rsid w:val="001C124C"/>
    <w:rsid w:val="001C32BD"/>
    <w:rsid w:val="001C6812"/>
    <w:rsid w:val="001C7CE0"/>
    <w:rsid w:val="001D4528"/>
    <w:rsid w:val="001D55F5"/>
    <w:rsid w:val="001D5920"/>
    <w:rsid w:val="001E3995"/>
    <w:rsid w:val="001E5DBB"/>
    <w:rsid w:val="001E707E"/>
    <w:rsid w:val="001F1FFB"/>
    <w:rsid w:val="001F2388"/>
    <w:rsid w:val="001F2693"/>
    <w:rsid w:val="001F7C29"/>
    <w:rsid w:val="002037C6"/>
    <w:rsid w:val="00203C38"/>
    <w:rsid w:val="002048FC"/>
    <w:rsid w:val="00207F14"/>
    <w:rsid w:val="0021378F"/>
    <w:rsid w:val="0021381E"/>
    <w:rsid w:val="00213B9E"/>
    <w:rsid w:val="002141D3"/>
    <w:rsid w:val="002142BB"/>
    <w:rsid w:val="00220551"/>
    <w:rsid w:val="002213B1"/>
    <w:rsid w:val="00222F45"/>
    <w:rsid w:val="0022371C"/>
    <w:rsid w:val="002242A7"/>
    <w:rsid w:val="00226D8C"/>
    <w:rsid w:val="00227526"/>
    <w:rsid w:val="002313A0"/>
    <w:rsid w:val="0023178F"/>
    <w:rsid w:val="0023360A"/>
    <w:rsid w:val="002401E5"/>
    <w:rsid w:val="00240ABD"/>
    <w:rsid w:val="00242EBF"/>
    <w:rsid w:val="00243D2F"/>
    <w:rsid w:val="00247E6A"/>
    <w:rsid w:val="0025248E"/>
    <w:rsid w:val="00255F82"/>
    <w:rsid w:val="0026126B"/>
    <w:rsid w:val="00261789"/>
    <w:rsid w:val="00261D6B"/>
    <w:rsid w:val="00262170"/>
    <w:rsid w:val="00263DA5"/>
    <w:rsid w:val="00265009"/>
    <w:rsid w:val="00266976"/>
    <w:rsid w:val="00267D2C"/>
    <w:rsid w:val="002718DE"/>
    <w:rsid w:val="00274863"/>
    <w:rsid w:val="002766DA"/>
    <w:rsid w:val="002769F4"/>
    <w:rsid w:val="00276A66"/>
    <w:rsid w:val="0027758D"/>
    <w:rsid w:val="002775D2"/>
    <w:rsid w:val="002776E5"/>
    <w:rsid w:val="002804D8"/>
    <w:rsid w:val="00284D73"/>
    <w:rsid w:val="00286F9C"/>
    <w:rsid w:val="0028719E"/>
    <w:rsid w:val="00292367"/>
    <w:rsid w:val="00292368"/>
    <w:rsid w:val="00292C00"/>
    <w:rsid w:val="00294CBE"/>
    <w:rsid w:val="00295F47"/>
    <w:rsid w:val="0029738F"/>
    <w:rsid w:val="002A0440"/>
    <w:rsid w:val="002A0B29"/>
    <w:rsid w:val="002A3172"/>
    <w:rsid w:val="002A4533"/>
    <w:rsid w:val="002A4596"/>
    <w:rsid w:val="002A518C"/>
    <w:rsid w:val="002B06D8"/>
    <w:rsid w:val="002B082E"/>
    <w:rsid w:val="002B2AC7"/>
    <w:rsid w:val="002B39DD"/>
    <w:rsid w:val="002B555B"/>
    <w:rsid w:val="002B63B7"/>
    <w:rsid w:val="002B63F3"/>
    <w:rsid w:val="002B7340"/>
    <w:rsid w:val="002C1A49"/>
    <w:rsid w:val="002C2C30"/>
    <w:rsid w:val="002C3136"/>
    <w:rsid w:val="002C6DA7"/>
    <w:rsid w:val="002C6FAF"/>
    <w:rsid w:val="002D418F"/>
    <w:rsid w:val="002D5EF5"/>
    <w:rsid w:val="002D6FD3"/>
    <w:rsid w:val="002E2989"/>
    <w:rsid w:val="002F1254"/>
    <w:rsid w:val="002F4194"/>
    <w:rsid w:val="00301014"/>
    <w:rsid w:val="0030107C"/>
    <w:rsid w:val="003034E3"/>
    <w:rsid w:val="00303BED"/>
    <w:rsid w:val="00305546"/>
    <w:rsid w:val="00306233"/>
    <w:rsid w:val="00306639"/>
    <w:rsid w:val="003068A0"/>
    <w:rsid w:val="00306E1A"/>
    <w:rsid w:val="00310FA6"/>
    <w:rsid w:val="00312F6F"/>
    <w:rsid w:val="0031445C"/>
    <w:rsid w:val="0031470B"/>
    <w:rsid w:val="00320FF5"/>
    <w:rsid w:val="003238AF"/>
    <w:rsid w:val="00323F34"/>
    <w:rsid w:val="00324D1D"/>
    <w:rsid w:val="003253DA"/>
    <w:rsid w:val="0032554A"/>
    <w:rsid w:val="00327C24"/>
    <w:rsid w:val="00331A03"/>
    <w:rsid w:val="00332323"/>
    <w:rsid w:val="0033296C"/>
    <w:rsid w:val="00335A84"/>
    <w:rsid w:val="0033731E"/>
    <w:rsid w:val="00340ABF"/>
    <w:rsid w:val="00340B01"/>
    <w:rsid w:val="0034194D"/>
    <w:rsid w:val="00342B20"/>
    <w:rsid w:val="0034384B"/>
    <w:rsid w:val="003440EE"/>
    <w:rsid w:val="00346585"/>
    <w:rsid w:val="00347DE8"/>
    <w:rsid w:val="003506F3"/>
    <w:rsid w:val="0035171E"/>
    <w:rsid w:val="00353341"/>
    <w:rsid w:val="00353478"/>
    <w:rsid w:val="0035394E"/>
    <w:rsid w:val="00353950"/>
    <w:rsid w:val="0036087F"/>
    <w:rsid w:val="0036310D"/>
    <w:rsid w:val="0036600D"/>
    <w:rsid w:val="003665AB"/>
    <w:rsid w:val="00366FE0"/>
    <w:rsid w:val="003723C9"/>
    <w:rsid w:val="00372BAA"/>
    <w:rsid w:val="0037614F"/>
    <w:rsid w:val="00376A0E"/>
    <w:rsid w:val="00380A82"/>
    <w:rsid w:val="003812B2"/>
    <w:rsid w:val="00382120"/>
    <w:rsid w:val="0038267C"/>
    <w:rsid w:val="003861E0"/>
    <w:rsid w:val="00390007"/>
    <w:rsid w:val="00391F4F"/>
    <w:rsid w:val="00393571"/>
    <w:rsid w:val="003946EE"/>
    <w:rsid w:val="003A0D5C"/>
    <w:rsid w:val="003A148E"/>
    <w:rsid w:val="003A1577"/>
    <w:rsid w:val="003A2E58"/>
    <w:rsid w:val="003A66E8"/>
    <w:rsid w:val="003A7925"/>
    <w:rsid w:val="003B1516"/>
    <w:rsid w:val="003B188B"/>
    <w:rsid w:val="003B18D0"/>
    <w:rsid w:val="003B3264"/>
    <w:rsid w:val="003B720E"/>
    <w:rsid w:val="003C1770"/>
    <w:rsid w:val="003C293C"/>
    <w:rsid w:val="003C4399"/>
    <w:rsid w:val="003C4ACE"/>
    <w:rsid w:val="003C4D1F"/>
    <w:rsid w:val="003C620F"/>
    <w:rsid w:val="003D011E"/>
    <w:rsid w:val="003D1C0A"/>
    <w:rsid w:val="003D38D8"/>
    <w:rsid w:val="003D4FA5"/>
    <w:rsid w:val="003D50DF"/>
    <w:rsid w:val="003D76DD"/>
    <w:rsid w:val="003D7EE6"/>
    <w:rsid w:val="003E2CFF"/>
    <w:rsid w:val="003E2FA2"/>
    <w:rsid w:val="003E3B28"/>
    <w:rsid w:val="003E6201"/>
    <w:rsid w:val="003E70EE"/>
    <w:rsid w:val="003F097E"/>
    <w:rsid w:val="003F0BEF"/>
    <w:rsid w:val="003F3869"/>
    <w:rsid w:val="003F5A64"/>
    <w:rsid w:val="003F5EEF"/>
    <w:rsid w:val="003F741C"/>
    <w:rsid w:val="0040153A"/>
    <w:rsid w:val="00402875"/>
    <w:rsid w:val="0040384C"/>
    <w:rsid w:val="00407E1E"/>
    <w:rsid w:val="00407E77"/>
    <w:rsid w:val="004118A2"/>
    <w:rsid w:val="004119F5"/>
    <w:rsid w:val="004119F7"/>
    <w:rsid w:val="00413144"/>
    <w:rsid w:val="0041446C"/>
    <w:rsid w:val="0041526C"/>
    <w:rsid w:val="0041768C"/>
    <w:rsid w:val="00420917"/>
    <w:rsid w:val="00424AE1"/>
    <w:rsid w:val="00424C11"/>
    <w:rsid w:val="00427468"/>
    <w:rsid w:val="00431D4C"/>
    <w:rsid w:val="004358B8"/>
    <w:rsid w:val="0044001C"/>
    <w:rsid w:val="00440285"/>
    <w:rsid w:val="0044066A"/>
    <w:rsid w:val="0044135C"/>
    <w:rsid w:val="00443CA1"/>
    <w:rsid w:val="004441B4"/>
    <w:rsid w:val="00446525"/>
    <w:rsid w:val="00446A7E"/>
    <w:rsid w:val="0045135B"/>
    <w:rsid w:val="0045401B"/>
    <w:rsid w:val="0045491F"/>
    <w:rsid w:val="00462286"/>
    <w:rsid w:val="004627F0"/>
    <w:rsid w:val="00464C1C"/>
    <w:rsid w:val="00467670"/>
    <w:rsid w:val="00467784"/>
    <w:rsid w:val="00471084"/>
    <w:rsid w:val="00473FF8"/>
    <w:rsid w:val="00476275"/>
    <w:rsid w:val="00477DC7"/>
    <w:rsid w:val="004828B2"/>
    <w:rsid w:val="004834D8"/>
    <w:rsid w:val="0048410A"/>
    <w:rsid w:val="00484404"/>
    <w:rsid w:val="0048455F"/>
    <w:rsid w:val="00485879"/>
    <w:rsid w:val="004862CA"/>
    <w:rsid w:val="00487239"/>
    <w:rsid w:val="004875A4"/>
    <w:rsid w:val="0049206B"/>
    <w:rsid w:val="004929BB"/>
    <w:rsid w:val="00493CB0"/>
    <w:rsid w:val="00494AD3"/>
    <w:rsid w:val="0049635B"/>
    <w:rsid w:val="004A14AE"/>
    <w:rsid w:val="004A315C"/>
    <w:rsid w:val="004A339D"/>
    <w:rsid w:val="004A4734"/>
    <w:rsid w:val="004A54AD"/>
    <w:rsid w:val="004A5911"/>
    <w:rsid w:val="004A6C7F"/>
    <w:rsid w:val="004A7A7E"/>
    <w:rsid w:val="004B3B68"/>
    <w:rsid w:val="004B6B71"/>
    <w:rsid w:val="004C0098"/>
    <w:rsid w:val="004C045E"/>
    <w:rsid w:val="004C06AF"/>
    <w:rsid w:val="004C498E"/>
    <w:rsid w:val="004C4E11"/>
    <w:rsid w:val="004D042E"/>
    <w:rsid w:val="004D04A9"/>
    <w:rsid w:val="004D173C"/>
    <w:rsid w:val="004D1A87"/>
    <w:rsid w:val="004D5494"/>
    <w:rsid w:val="004E15D8"/>
    <w:rsid w:val="004E76A8"/>
    <w:rsid w:val="004F2A8B"/>
    <w:rsid w:val="004F3C57"/>
    <w:rsid w:val="004F4D06"/>
    <w:rsid w:val="004F632F"/>
    <w:rsid w:val="005001FC"/>
    <w:rsid w:val="005013CF"/>
    <w:rsid w:val="00501E3E"/>
    <w:rsid w:val="00503F00"/>
    <w:rsid w:val="00504A97"/>
    <w:rsid w:val="00505A5D"/>
    <w:rsid w:val="00511AB9"/>
    <w:rsid w:val="005123A7"/>
    <w:rsid w:val="005142C7"/>
    <w:rsid w:val="005143EA"/>
    <w:rsid w:val="005155A8"/>
    <w:rsid w:val="0051578B"/>
    <w:rsid w:val="005176FD"/>
    <w:rsid w:val="00517E94"/>
    <w:rsid w:val="005218B4"/>
    <w:rsid w:val="00521B7E"/>
    <w:rsid w:val="00521C86"/>
    <w:rsid w:val="00525C83"/>
    <w:rsid w:val="00525EB5"/>
    <w:rsid w:val="005262A4"/>
    <w:rsid w:val="00526918"/>
    <w:rsid w:val="00527580"/>
    <w:rsid w:val="00527B54"/>
    <w:rsid w:val="005315C6"/>
    <w:rsid w:val="00533041"/>
    <w:rsid w:val="00533CFB"/>
    <w:rsid w:val="0053425E"/>
    <w:rsid w:val="00540897"/>
    <w:rsid w:val="005418E6"/>
    <w:rsid w:val="00541B7D"/>
    <w:rsid w:val="005442DC"/>
    <w:rsid w:val="00545615"/>
    <w:rsid w:val="00546011"/>
    <w:rsid w:val="005461EF"/>
    <w:rsid w:val="005473E4"/>
    <w:rsid w:val="005503CF"/>
    <w:rsid w:val="00550DBE"/>
    <w:rsid w:val="005519DC"/>
    <w:rsid w:val="00552306"/>
    <w:rsid w:val="005528FB"/>
    <w:rsid w:val="00552C7C"/>
    <w:rsid w:val="00555DB6"/>
    <w:rsid w:val="005572F1"/>
    <w:rsid w:val="00563B5C"/>
    <w:rsid w:val="00563E4F"/>
    <w:rsid w:val="00566954"/>
    <w:rsid w:val="00566DF5"/>
    <w:rsid w:val="005679AD"/>
    <w:rsid w:val="00567F9D"/>
    <w:rsid w:val="00572A46"/>
    <w:rsid w:val="0057324E"/>
    <w:rsid w:val="00575094"/>
    <w:rsid w:val="0057604E"/>
    <w:rsid w:val="00577857"/>
    <w:rsid w:val="005814E9"/>
    <w:rsid w:val="005827DD"/>
    <w:rsid w:val="00583BD0"/>
    <w:rsid w:val="0058457A"/>
    <w:rsid w:val="00584D92"/>
    <w:rsid w:val="00585747"/>
    <w:rsid w:val="0058623F"/>
    <w:rsid w:val="00586384"/>
    <w:rsid w:val="00586E19"/>
    <w:rsid w:val="005873BE"/>
    <w:rsid w:val="005903EA"/>
    <w:rsid w:val="00594EF3"/>
    <w:rsid w:val="00595DBE"/>
    <w:rsid w:val="005A396A"/>
    <w:rsid w:val="005A4CCC"/>
    <w:rsid w:val="005A5034"/>
    <w:rsid w:val="005B0D9A"/>
    <w:rsid w:val="005B2612"/>
    <w:rsid w:val="005B3004"/>
    <w:rsid w:val="005B5604"/>
    <w:rsid w:val="005B6F8E"/>
    <w:rsid w:val="005B71F4"/>
    <w:rsid w:val="005C2F19"/>
    <w:rsid w:val="005C5B53"/>
    <w:rsid w:val="005D0DD2"/>
    <w:rsid w:val="005D1C03"/>
    <w:rsid w:val="005D29E7"/>
    <w:rsid w:val="005D40E0"/>
    <w:rsid w:val="005D4E2A"/>
    <w:rsid w:val="005D52DB"/>
    <w:rsid w:val="005D5EA1"/>
    <w:rsid w:val="005E0ECF"/>
    <w:rsid w:val="005E1F5C"/>
    <w:rsid w:val="005E453C"/>
    <w:rsid w:val="005E4772"/>
    <w:rsid w:val="005E6A52"/>
    <w:rsid w:val="005E7A41"/>
    <w:rsid w:val="005F1577"/>
    <w:rsid w:val="005F157A"/>
    <w:rsid w:val="005F1A79"/>
    <w:rsid w:val="005F1BF0"/>
    <w:rsid w:val="005F5788"/>
    <w:rsid w:val="005F6587"/>
    <w:rsid w:val="005F74E6"/>
    <w:rsid w:val="005F7736"/>
    <w:rsid w:val="00603B06"/>
    <w:rsid w:val="006068F8"/>
    <w:rsid w:val="00606C7A"/>
    <w:rsid w:val="00607FEB"/>
    <w:rsid w:val="00610D2C"/>
    <w:rsid w:val="0061380F"/>
    <w:rsid w:val="0061766D"/>
    <w:rsid w:val="006210D3"/>
    <w:rsid w:val="0062368D"/>
    <w:rsid w:val="00623E1A"/>
    <w:rsid w:val="006350D4"/>
    <w:rsid w:val="00636E3F"/>
    <w:rsid w:val="006405D7"/>
    <w:rsid w:val="00640D7D"/>
    <w:rsid w:val="00641275"/>
    <w:rsid w:val="00642B7D"/>
    <w:rsid w:val="006447E1"/>
    <w:rsid w:val="006454BC"/>
    <w:rsid w:val="00652217"/>
    <w:rsid w:val="0065232A"/>
    <w:rsid w:val="0065614E"/>
    <w:rsid w:val="00656516"/>
    <w:rsid w:val="00656653"/>
    <w:rsid w:val="00657238"/>
    <w:rsid w:val="0065769B"/>
    <w:rsid w:val="00657CDC"/>
    <w:rsid w:val="0066067A"/>
    <w:rsid w:val="00661608"/>
    <w:rsid w:val="006628D5"/>
    <w:rsid w:val="00662FFD"/>
    <w:rsid w:val="00666280"/>
    <w:rsid w:val="00666E38"/>
    <w:rsid w:val="0066741E"/>
    <w:rsid w:val="00674212"/>
    <w:rsid w:val="00674676"/>
    <w:rsid w:val="0067493C"/>
    <w:rsid w:val="006763FC"/>
    <w:rsid w:val="00677B39"/>
    <w:rsid w:val="00681B40"/>
    <w:rsid w:val="0068241F"/>
    <w:rsid w:val="00686A22"/>
    <w:rsid w:val="00691E95"/>
    <w:rsid w:val="006945A5"/>
    <w:rsid w:val="006962D3"/>
    <w:rsid w:val="00697FDC"/>
    <w:rsid w:val="006A2331"/>
    <w:rsid w:val="006A3530"/>
    <w:rsid w:val="006A61CC"/>
    <w:rsid w:val="006A7E90"/>
    <w:rsid w:val="006B6F72"/>
    <w:rsid w:val="006C0E2A"/>
    <w:rsid w:val="006C2772"/>
    <w:rsid w:val="006C4538"/>
    <w:rsid w:val="006D3BD8"/>
    <w:rsid w:val="006D7958"/>
    <w:rsid w:val="006E25AF"/>
    <w:rsid w:val="006E2F39"/>
    <w:rsid w:val="006E339D"/>
    <w:rsid w:val="006E518D"/>
    <w:rsid w:val="006E6CF1"/>
    <w:rsid w:val="006E728A"/>
    <w:rsid w:val="006E7DCB"/>
    <w:rsid w:val="006F0DB0"/>
    <w:rsid w:val="006F1D38"/>
    <w:rsid w:val="006F6867"/>
    <w:rsid w:val="006F7122"/>
    <w:rsid w:val="00701A49"/>
    <w:rsid w:val="00702004"/>
    <w:rsid w:val="00702C04"/>
    <w:rsid w:val="00704AA2"/>
    <w:rsid w:val="00706252"/>
    <w:rsid w:val="00710C3F"/>
    <w:rsid w:val="0071162B"/>
    <w:rsid w:val="007118B5"/>
    <w:rsid w:val="00711A80"/>
    <w:rsid w:val="007120DD"/>
    <w:rsid w:val="007203EA"/>
    <w:rsid w:val="00720565"/>
    <w:rsid w:val="00720C7E"/>
    <w:rsid w:val="00721C71"/>
    <w:rsid w:val="007248EF"/>
    <w:rsid w:val="0073203C"/>
    <w:rsid w:val="007347EA"/>
    <w:rsid w:val="0073535A"/>
    <w:rsid w:val="00735576"/>
    <w:rsid w:val="00735988"/>
    <w:rsid w:val="0073697F"/>
    <w:rsid w:val="0074153B"/>
    <w:rsid w:val="007444B0"/>
    <w:rsid w:val="00744D75"/>
    <w:rsid w:val="00745B4F"/>
    <w:rsid w:val="007503E2"/>
    <w:rsid w:val="007517E7"/>
    <w:rsid w:val="007556B3"/>
    <w:rsid w:val="00757428"/>
    <w:rsid w:val="00760CA0"/>
    <w:rsid w:val="007645F2"/>
    <w:rsid w:val="00770282"/>
    <w:rsid w:val="007718EA"/>
    <w:rsid w:val="00772604"/>
    <w:rsid w:val="00772E80"/>
    <w:rsid w:val="00774E59"/>
    <w:rsid w:val="00775C57"/>
    <w:rsid w:val="00775EA9"/>
    <w:rsid w:val="00780AE3"/>
    <w:rsid w:val="00782265"/>
    <w:rsid w:val="007845D8"/>
    <w:rsid w:val="00786370"/>
    <w:rsid w:val="007927FC"/>
    <w:rsid w:val="007941E1"/>
    <w:rsid w:val="0079545A"/>
    <w:rsid w:val="00797B98"/>
    <w:rsid w:val="007A0740"/>
    <w:rsid w:val="007A0850"/>
    <w:rsid w:val="007A0B36"/>
    <w:rsid w:val="007A1FDD"/>
    <w:rsid w:val="007A4434"/>
    <w:rsid w:val="007A6578"/>
    <w:rsid w:val="007B203F"/>
    <w:rsid w:val="007B6A80"/>
    <w:rsid w:val="007C0187"/>
    <w:rsid w:val="007C0DAE"/>
    <w:rsid w:val="007C14D1"/>
    <w:rsid w:val="007C3BCA"/>
    <w:rsid w:val="007C6239"/>
    <w:rsid w:val="007C7399"/>
    <w:rsid w:val="007C7C1C"/>
    <w:rsid w:val="007D1F73"/>
    <w:rsid w:val="007D3C15"/>
    <w:rsid w:val="007D403D"/>
    <w:rsid w:val="007D48E6"/>
    <w:rsid w:val="007E1986"/>
    <w:rsid w:val="007E4882"/>
    <w:rsid w:val="007E55D8"/>
    <w:rsid w:val="007E571B"/>
    <w:rsid w:val="007F070F"/>
    <w:rsid w:val="007F3DB8"/>
    <w:rsid w:val="007F5C92"/>
    <w:rsid w:val="007F5D5C"/>
    <w:rsid w:val="007F6497"/>
    <w:rsid w:val="00800178"/>
    <w:rsid w:val="008019EB"/>
    <w:rsid w:val="00802736"/>
    <w:rsid w:val="00803A09"/>
    <w:rsid w:val="0080500F"/>
    <w:rsid w:val="00805D61"/>
    <w:rsid w:val="008066FB"/>
    <w:rsid w:val="00810ED5"/>
    <w:rsid w:val="00811A49"/>
    <w:rsid w:val="008154FF"/>
    <w:rsid w:val="00817553"/>
    <w:rsid w:val="00817D32"/>
    <w:rsid w:val="00817DF3"/>
    <w:rsid w:val="00820618"/>
    <w:rsid w:val="00820ACD"/>
    <w:rsid w:val="00821223"/>
    <w:rsid w:val="008221C3"/>
    <w:rsid w:val="0082624B"/>
    <w:rsid w:val="00826B70"/>
    <w:rsid w:val="00827D5D"/>
    <w:rsid w:val="008314DE"/>
    <w:rsid w:val="0083331B"/>
    <w:rsid w:val="0083373D"/>
    <w:rsid w:val="00836654"/>
    <w:rsid w:val="0083788E"/>
    <w:rsid w:val="008413C5"/>
    <w:rsid w:val="008441BC"/>
    <w:rsid w:val="008443EE"/>
    <w:rsid w:val="00845330"/>
    <w:rsid w:val="00845579"/>
    <w:rsid w:val="00851674"/>
    <w:rsid w:val="0085206C"/>
    <w:rsid w:val="008522C7"/>
    <w:rsid w:val="00852801"/>
    <w:rsid w:val="00855F80"/>
    <w:rsid w:val="00860528"/>
    <w:rsid w:val="008611E9"/>
    <w:rsid w:val="008629D5"/>
    <w:rsid w:val="0086318E"/>
    <w:rsid w:val="00863AE2"/>
    <w:rsid w:val="00864C7F"/>
    <w:rsid w:val="00865144"/>
    <w:rsid w:val="00871113"/>
    <w:rsid w:val="0087119F"/>
    <w:rsid w:val="0087179B"/>
    <w:rsid w:val="008724D3"/>
    <w:rsid w:val="008740ED"/>
    <w:rsid w:val="0087620A"/>
    <w:rsid w:val="00876E95"/>
    <w:rsid w:val="008838C4"/>
    <w:rsid w:val="00883D3B"/>
    <w:rsid w:val="008846F9"/>
    <w:rsid w:val="008861F7"/>
    <w:rsid w:val="00887A17"/>
    <w:rsid w:val="00890833"/>
    <w:rsid w:val="00896A23"/>
    <w:rsid w:val="00896A5D"/>
    <w:rsid w:val="00896DEE"/>
    <w:rsid w:val="008A5604"/>
    <w:rsid w:val="008A5C24"/>
    <w:rsid w:val="008B0997"/>
    <w:rsid w:val="008B1BE9"/>
    <w:rsid w:val="008B339E"/>
    <w:rsid w:val="008B43D1"/>
    <w:rsid w:val="008B4E5D"/>
    <w:rsid w:val="008B6BC1"/>
    <w:rsid w:val="008C0B35"/>
    <w:rsid w:val="008C1710"/>
    <w:rsid w:val="008C1CE9"/>
    <w:rsid w:val="008C27D1"/>
    <w:rsid w:val="008C2FCC"/>
    <w:rsid w:val="008C3700"/>
    <w:rsid w:val="008D00E7"/>
    <w:rsid w:val="008D1764"/>
    <w:rsid w:val="008D1F73"/>
    <w:rsid w:val="008D2715"/>
    <w:rsid w:val="008D3118"/>
    <w:rsid w:val="008E091B"/>
    <w:rsid w:val="008E274B"/>
    <w:rsid w:val="008E2B9D"/>
    <w:rsid w:val="008E3122"/>
    <w:rsid w:val="008E65D0"/>
    <w:rsid w:val="008E7F45"/>
    <w:rsid w:val="008F2CA1"/>
    <w:rsid w:val="008F3132"/>
    <w:rsid w:val="008F374F"/>
    <w:rsid w:val="008F58F3"/>
    <w:rsid w:val="008F6CD4"/>
    <w:rsid w:val="008F7023"/>
    <w:rsid w:val="00901BF1"/>
    <w:rsid w:val="009059F4"/>
    <w:rsid w:val="00906678"/>
    <w:rsid w:val="00907BA1"/>
    <w:rsid w:val="009109BD"/>
    <w:rsid w:val="00911A08"/>
    <w:rsid w:val="00913451"/>
    <w:rsid w:val="00920A58"/>
    <w:rsid w:val="00921CD9"/>
    <w:rsid w:val="00921EDF"/>
    <w:rsid w:val="00922380"/>
    <w:rsid w:val="00927807"/>
    <w:rsid w:val="00930821"/>
    <w:rsid w:val="00932FAA"/>
    <w:rsid w:val="00933D69"/>
    <w:rsid w:val="009435A6"/>
    <w:rsid w:val="009509E7"/>
    <w:rsid w:val="00951921"/>
    <w:rsid w:val="00952073"/>
    <w:rsid w:val="00954DE8"/>
    <w:rsid w:val="00956AC1"/>
    <w:rsid w:val="00960629"/>
    <w:rsid w:val="0096118A"/>
    <w:rsid w:val="0096586D"/>
    <w:rsid w:val="00967EF4"/>
    <w:rsid w:val="00970874"/>
    <w:rsid w:val="00972876"/>
    <w:rsid w:val="00973974"/>
    <w:rsid w:val="0097410B"/>
    <w:rsid w:val="00974CCB"/>
    <w:rsid w:val="00974EBA"/>
    <w:rsid w:val="00975DCA"/>
    <w:rsid w:val="00976829"/>
    <w:rsid w:val="00977EFC"/>
    <w:rsid w:val="00980D60"/>
    <w:rsid w:val="00980DED"/>
    <w:rsid w:val="00980FBC"/>
    <w:rsid w:val="00981361"/>
    <w:rsid w:val="00981865"/>
    <w:rsid w:val="0098477D"/>
    <w:rsid w:val="00985C76"/>
    <w:rsid w:val="00992BC1"/>
    <w:rsid w:val="00994E83"/>
    <w:rsid w:val="00995320"/>
    <w:rsid w:val="00995AC1"/>
    <w:rsid w:val="009A0440"/>
    <w:rsid w:val="009A3B8C"/>
    <w:rsid w:val="009A5D01"/>
    <w:rsid w:val="009B3485"/>
    <w:rsid w:val="009B3BC2"/>
    <w:rsid w:val="009B3C2F"/>
    <w:rsid w:val="009B3F73"/>
    <w:rsid w:val="009B4408"/>
    <w:rsid w:val="009B6D22"/>
    <w:rsid w:val="009B7BEE"/>
    <w:rsid w:val="009C141C"/>
    <w:rsid w:val="009C2853"/>
    <w:rsid w:val="009C36E2"/>
    <w:rsid w:val="009C7639"/>
    <w:rsid w:val="009D239D"/>
    <w:rsid w:val="009D3EB7"/>
    <w:rsid w:val="009D421B"/>
    <w:rsid w:val="009D57D1"/>
    <w:rsid w:val="009E0001"/>
    <w:rsid w:val="009E24E4"/>
    <w:rsid w:val="009E2CF5"/>
    <w:rsid w:val="009E4425"/>
    <w:rsid w:val="009E7292"/>
    <w:rsid w:val="009E7509"/>
    <w:rsid w:val="009F0415"/>
    <w:rsid w:val="009F0A23"/>
    <w:rsid w:val="009F1875"/>
    <w:rsid w:val="009F2DE2"/>
    <w:rsid w:val="009F32D9"/>
    <w:rsid w:val="009F364C"/>
    <w:rsid w:val="009F4D46"/>
    <w:rsid w:val="009F70AC"/>
    <w:rsid w:val="00A0003B"/>
    <w:rsid w:val="00A047F0"/>
    <w:rsid w:val="00A051F6"/>
    <w:rsid w:val="00A06AD0"/>
    <w:rsid w:val="00A10754"/>
    <w:rsid w:val="00A11E7F"/>
    <w:rsid w:val="00A1482F"/>
    <w:rsid w:val="00A14985"/>
    <w:rsid w:val="00A14C07"/>
    <w:rsid w:val="00A24F70"/>
    <w:rsid w:val="00A26FFF"/>
    <w:rsid w:val="00A33AF4"/>
    <w:rsid w:val="00A33DA2"/>
    <w:rsid w:val="00A3444A"/>
    <w:rsid w:val="00A40A7B"/>
    <w:rsid w:val="00A4315C"/>
    <w:rsid w:val="00A450F7"/>
    <w:rsid w:val="00A45926"/>
    <w:rsid w:val="00A471B6"/>
    <w:rsid w:val="00A47FC9"/>
    <w:rsid w:val="00A608DA"/>
    <w:rsid w:val="00A6127B"/>
    <w:rsid w:val="00A62298"/>
    <w:rsid w:val="00A62401"/>
    <w:rsid w:val="00A63631"/>
    <w:rsid w:val="00A639FD"/>
    <w:rsid w:val="00A656AE"/>
    <w:rsid w:val="00A65812"/>
    <w:rsid w:val="00A71EE5"/>
    <w:rsid w:val="00A72C61"/>
    <w:rsid w:val="00A72FB0"/>
    <w:rsid w:val="00A73182"/>
    <w:rsid w:val="00A732C8"/>
    <w:rsid w:val="00A742C7"/>
    <w:rsid w:val="00A772BE"/>
    <w:rsid w:val="00A7783E"/>
    <w:rsid w:val="00A80165"/>
    <w:rsid w:val="00A91F1F"/>
    <w:rsid w:val="00A95193"/>
    <w:rsid w:val="00AA1E35"/>
    <w:rsid w:val="00AA37E5"/>
    <w:rsid w:val="00AA72E7"/>
    <w:rsid w:val="00AA748C"/>
    <w:rsid w:val="00AB33DB"/>
    <w:rsid w:val="00AB3505"/>
    <w:rsid w:val="00AB6693"/>
    <w:rsid w:val="00AC309F"/>
    <w:rsid w:val="00AC42B3"/>
    <w:rsid w:val="00AC444A"/>
    <w:rsid w:val="00AC44B4"/>
    <w:rsid w:val="00AC6D00"/>
    <w:rsid w:val="00AC728A"/>
    <w:rsid w:val="00AD09BC"/>
    <w:rsid w:val="00AD0E37"/>
    <w:rsid w:val="00AD29AE"/>
    <w:rsid w:val="00AD3D27"/>
    <w:rsid w:val="00AD5D51"/>
    <w:rsid w:val="00AE12E3"/>
    <w:rsid w:val="00AE75E9"/>
    <w:rsid w:val="00AF07D7"/>
    <w:rsid w:val="00AF089C"/>
    <w:rsid w:val="00AF1088"/>
    <w:rsid w:val="00AF1CC2"/>
    <w:rsid w:val="00AF2246"/>
    <w:rsid w:val="00AF37B3"/>
    <w:rsid w:val="00AF407A"/>
    <w:rsid w:val="00AF556B"/>
    <w:rsid w:val="00B00041"/>
    <w:rsid w:val="00B020AF"/>
    <w:rsid w:val="00B02482"/>
    <w:rsid w:val="00B02629"/>
    <w:rsid w:val="00B02F67"/>
    <w:rsid w:val="00B12FF4"/>
    <w:rsid w:val="00B13412"/>
    <w:rsid w:val="00B15052"/>
    <w:rsid w:val="00B2229B"/>
    <w:rsid w:val="00B24072"/>
    <w:rsid w:val="00B2488C"/>
    <w:rsid w:val="00B25D12"/>
    <w:rsid w:val="00B30894"/>
    <w:rsid w:val="00B31CD6"/>
    <w:rsid w:val="00B3234A"/>
    <w:rsid w:val="00B328BC"/>
    <w:rsid w:val="00B34787"/>
    <w:rsid w:val="00B35528"/>
    <w:rsid w:val="00B35529"/>
    <w:rsid w:val="00B51F34"/>
    <w:rsid w:val="00B52A64"/>
    <w:rsid w:val="00B52C7A"/>
    <w:rsid w:val="00B5517F"/>
    <w:rsid w:val="00B57625"/>
    <w:rsid w:val="00B623A9"/>
    <w:rsid w:val="00B6316A"/>
    <w:rsid w:val="00B66503"/>
    <w:rsid w:val="00B66E34"/>
    <w:rsid w:val="00B73B32"/>
    <w:rsid w:val="00B73E26"/>
    <w:rsid w:val="00B83EEA"/>
    <w:rsid w:val="00B879F1"/>
    <w:rsid w:val="00B90387"/>
    <w:rsid w:val="00B90E9F"/>
    <w:rsid w:val="00B92D68"/>
    <w:rsid w:val="00B92D95"/>
    <w:rsid w:val="00BA0A9B"/>
    <w:rsid w:val="00BA4B2F"/>
    <w:rsid w:val="00BA7A91"/>
    <w:rsid w:val="00BB1999"/>
    <w:rsid w:val="00BB2F8F"/>
    <w:rsid w:val="00BB5DB3"/>
    <w:rsid w:val="00BB5E15"/>
    <w:rsid w:val="00BC3644"/>
    <w:rsid w:val="00BC399A"/>
    <w:rsid w:val="00BC58E6"/>
    <w:rsid w:val="00BC5A5A"/>
    <w:rsid w:val="00BC5D0F"/>
    <w:rsid w:val="00BC7B36"/>
    <w:rsid w:val="00BD1991"/>
    <w:rsid w:val="00BD5AF3"/>
    <w:rsid w:val="00BD7371"/>
    <w:rsid w:val="00BE1E46"/>
    <w:rsid w:val="00BE2479"/>
    <w:rsid w:val="00BE47C7"/>
    <w:rsid w:val="00BE5908"/>
    <w:rsid w:val="00BE7A60"/>
    <w:rsid w:val="00BF4284"/>
    <w:rsid w:val="00C03638"/>
    <w:rsid w:val="00C03B87"/>
    <w:rsid w:val="00C05162"/>
    <w:rsid w:val="00C05F92"/>
    <w:rsid w:val="00C06DDF"/>
    <w:rsid w:val="00C108B9"/>
    <w:rsid w:val="00C13A73"/>
    <w:rsid w:val="00C20612"/>
    <w:rsid w:val="00C22F31"/>
    <w:rsid w:val="00C2638F"/>
    <w:rsid w:val="00C27478"/>
    <w:rsid w:val="00C30423"/>
    <w:rsid w:val="00C317B0"/>
    <w:rsid w:val="00C31DA9"/>
    <w:rsid w:val="00C34C83"/>
    <w:rsid w:val="00C36C57"/>
    <w:rsid w:val="00C36EA3"/>
    <w:rsid w:val="00C36EA8"/>
    <w:rsid w:val="00C37743"/>
    <w:rsid w:val="00C41956"/>
    <w:rsid w:val="00C43F9F"/>
    <w:rsid w:val="00C446DB"/>
    <w:rsid w:val="00C45B1E"/>
    <w:rsid w:val="00C45D45"/>
    <w:rsid w:val="00C45E94"/>
    <w:rsid w:val="00C46621"/>
    <w:rsid w:val="00C46DEC"/>
    <w:rsid w:val="00C5062D"/>
    <w:rsid w:val="00C50BE4"/>
    <w:rsid w:val="00C5252D"/>
    <w:rsid w:val="00C527A7"/>
    <w:rsid w:val="00C538F8"/>
    <w:rsid w:val="00C54555"/>
    <w:rsid w:val="00C6504D"/>
    <w:rsid w:val="00C658CE"/>
    <w:rsid w:val="00C667F3"/>
    <w:rsid w:val="00C71E14"/>
    <w:rsid w:val="00C748F6"/>
    <w:rsid w:val="00C74B20"/>
    <w:rsid w:val="00C76321"/>
    <w:rsid w:val="00C76A1A"/>
    <w:rsid w:val="00C80979"/>
    <w:rsid w:val="00C81408"/>
    <w:rsid w:val="00C83161"/>
    <w:rsid w:val="00C91D65"/>
    <w:rsid w:val="00C936ED"/>
    <w:rsid w:val="00C95B78"/>
    <w:rsid w:val="00CA060C"/>
    <w:rsid w:val="00CA0C53"/>
    <w:rsid w:val="00CA2779"/>
    <w:rsid w:val="00CA2A8B"/>
    <w:rsid w:val="00CA4B64"/>
    <w:rsid w:val="00CA5974"/>
    <w:rsid w:val="00CA6854"/>
    <w:rsid w:val="00CB221F"/>
    <w:rsid w:val="00CB4823"/>
    <w:rsid w:val="00CC0733"/>
    <w:rsid w:val="00CC2755"/>
    <w:rsid w:val="00CC537B"/>
    <w:rsid w:val="00CC63C7"/>
    <w:rsid w:val="00CD3AD6"/>
    <w:rsid w:val="00CD5174"/>
    <w:rsid w:val="00CD5CC8"/>
    <w:rsid w:val="00CE1478"/>
    <w:rsid w:val="00CE1A06"/>
    <w:rsid w:val="00CE230F"/>
    <w:rsid w:val="00CE34F7"/>
    <w:rsid w:val="00CE393E"/>
    <w:rsid w:val="00CF053A"/>
    <w:rsid w:val="00CF5FDB"/>
    <w:rsid w:val="00D00B23"/>
    <w:rsid w:val="00D0250D"/>
    <w:rsid w:val="00D031A7"/>
    <w:rsid w:val="00D07B20"/>
    <w:rsid w:val="00D07E3F"/>
    <w:rsid w:val="00D116A4"/>
    <w:rsid w:val="00D13108"/>
    <w:rsid w:val="00D13553"/>
    <w:rsid w:val="00D151B7"/>
    <w:rsid w:val="00D16674"/>
    <w:rsid w:val="00D167B6"/>
    <w:rsid w:val="00D16983"/>
    <w:rsid w:val="00D22491"/>
    <w:rsid w:val="00D22A12"/>
    <w:rsid w:val="00D22F5C"/>
    <w:rsid w:val="00D23B9B"/>
    <w:rsid w:val="00D23F58"/>
    <w:rsid w:val="00D24991"/>
    <w:rsid w:val="00D26E43"/>
    <w:rsid w:val="00D27A1C"/>
    <w:rsid w:val="00D31F62"/>
    <w:rsid w:val="00D32A8C"/>
    <w:rsid w:val="00D33247"/>
    <w:rsid w:val="00D3538C"/>
    <w:rsid w:val="00D36DF6"/>
    <w:rsid w:val="00D37826"/>
    <w:rsid w:val="00D42B36"/>
    <w:rsid w:val="00D43CA7"/>
    <w:rsid w:val="00D45708"/>
    <w:rsid w:val="00D462BC"/>
    <w:rsid w:val="00D46A58"/>
    <w:rsid w:val="00D54168"/>
    <w:rsid w:val="00D54DC7"/>
    <w:rsid w:val="00D56582"/>
    <w:rsid w:val="00D62CE3"/>
    <w:rsid w:val="00D670E2"/>
    <w:rsid w:val="00D67144"/>
    <w:rsid w:val="00D70200"/>
    <w:rsid w:val="00D70596"/>
    <w:rsid w:val="00D74DED"/>
    <w:rsid w:val="00D770F1"/>
    <w:rsid w:val="00D80023"/>
    <w:rsid w:val="00D81C1F"/>
    <w:rsid w:val="00D82E87"/>
    <w:rsid w:val="00D87049"/>
    <w:rsid w:val="00D900BE"/>
    <w:rsid w:val="00D92E4D"/>
    <w:rsid w:val="00D96A7A"/>
    <w:rsid w:val="00D97435"/>
    <w:rsid w:val="00D97D40"/>
    <w:rsid w:val="00DA0F89"/>
    <w:rsid w:val="00DA1934"/>
    <w:rsid w:val="00DA1DFC"/>
    <w:rsid w:val="00DA4D38"/>
    <w:rsid w:val="00DB120A"/>
    <w:rsid w:val="00DB4D6A"/>
    <w:rsid w:val="00DB55D1"/>
    <w:rsid w:val="00DB5638"/>
    <w:rsid w:val="00DC2DA7"/>
    <w:rsid w:val="00DC46BD"/>
    <w:rsid w:val="00DC47C0"/>
    <w:rsid w:val="00DC590B"/>
    <w:rsid w:val="00DC7C46"/>
    <w:rsid w:val="00DD10E3"/>
    <w:rsid w:val="00DD4B7C"/>
    <w:rsid w:val="00DD615D"/>
    <w:rsid w:val="00DD6C19"/>
    <w:rsid w:val="00DE1DC1"/>
    <w:rsid w:val="00DE3225"/>
    <w:rsid w:val="00DE7646"/>
    <w:rsid w:val="00DF2A55"/>
    <w:rsid w:val="00DF2CD2"/>
    <w:rsid w:val="00DF4BAE"/>
    <w:rsid w:val="00DF5DCE"/>
    <w:rsid w:val="00DF68E9"/>
    <w:rsid w:val="00DF76AB"/>
    <w:rsid w:val="00E019B5"/>
    <w:rsid w:val="00E020E2"/>
    <w:rsid w:val="00E05F97"/>
    <w:rsid w:val="00E07BC9"/>
    <w:rsid w:val="00E11F6A"/>
    <w:rsid w:val="00E126BF"/>
    <w:rsid w:val="00E12E9E"/>
    <w:rsid w:val="00E138ED"/>
    <w:rsid w:val="00E146A4"/>
    <w:rsid w:val="00E15D37"/>
    <w:rsid w:val="00E17C55"/>
    <w:rsid w:val="00E21B18"/>
    <w:rsid w:val="00E220BD"/>
    <w:rsid w:val="00E22C6F"/>
    <w:rsid w:val="00E23958"/>
    <w:rsid w:val="00E23EE8"/>
    <w:rsid w:val="00E26AFB"/>
    <w:rsid w:val="00E26D2F"/>
    <w:rsid w:val="00E27541"/>
    <w:rsid w:val="00E32BA9"/>
    <w:rsid w:val="00E33DDB"/>
    <w:rsid w:val="00E340EB"/>
    <w:rsid w:val="00E3489F"/>
    <w:rsid w:val="00E41C30"/>
    <w:rsid w:val="00E44112"/>
    <w:rsid w:val="00E44E57"/>
    <w:rsid w:val="00E4664C"/>
    <w:rsid w:val="00E56621"/>
    <w:rsid w:val="00E60D89"/>
    <w:rsid w:val="00E610F6"/>
    <w:rsid w:val="00E700EA"/>
    <w:rsid w:val="00E70489"/>
    <w:rsid w:val="00E73DC1"/>
    <w:rsid w:val="00E73F5D"/>
    <w:rsid w:val="00E74B01"/>
    <w:rsid w:val="00E7615E"/>
    <w:rsid w:val="00E808C6"/>
    <w:rsid w:val="00E81089"/>
    <w:rsid w:val="00E81EF9"/>
    <w:rsid w:val="00E83FD5"/>
    <w:rsid w:val="00E8589C"/>
    <w:rsid w:val="00E85B17"/>
    <w:rsid w:val="00E90463"/>
    <w:rsid w:val="00E907D1"/>
    <w:rsid w:val="00E91891"/>
    <w:rsid w:val="00E942DC"/>
    <w:rsid w:val="00E95AB1"/>
    <w:rsid w:val="00EA3F84"/>
    <w:rsid w:val="00EA4051"/>
    <w:rsid w:val="00EA5128"/>
    <w:rsid w:val="00EB19F7"/>
    <w:rsid w:val="00EB1A3A"/>
    <w:rsid w:val="00EB2504"/>
    <w:rsid w:val="00EB35CF"/>
    <w:rsid w:val="00EB6FF7"/>
    <w:rsid w:val="00EB7F02"/>
    <w:rsid w:val="00EC0160"/>
    <w:rsid w:val="00EC1B8E"/>
    <w:rsid w:val="00EC1C90"/>
    <w:rsid w:val="00EC1F7B"/>
    <w:rsid w:val="00EC4A39"/>
    <w:rsid w:val="00EC70A0"/>
    <w:rsid w:val="00EC7C9F"/>
    <w:rsid w:val="00ED40E3"/>
    <w:rsid w:val="00ED5E22"/>
    <w:rsid w:val="00ED5E78"/>
    <w:rsid w:val="00ED5EAC"/>
    <w:rsid w:val="00EE0771"/>
    <w:rsid w:val="00EE68F7"/>
    <w:rsid w:val="00EF083C"/>
    <w:rsid w:val="00EF1FD3"/>
    <w:rsid w:val="00F02157"/>
    <w:rsid w:val="00F03EC8"/>
    <w:rsid w:val="00F041CE"/>
    <w:rsid w:val="00F05F89"/>
    <w:rsid w:val="00F06367"/>
    <w:rsid w:val="00F06C7D"/>
    <w:rsid w:val="00F078E2"/>
    <w:rsid w:val="00F14039"/>
    <w:rsid w:val="00F14BF3"/>
    <w:rsid w:val="00F16F58"/>
    <w:rsid w:val="00F17730"/>
    <w:rsid w:val="00F23456"/>
    <w:rsid w:val="00F23932"/>
    <w:rsid w:val="00F24238"/>
    <w:rsid w:val="00F250DE"/>
    <w:rsid w:val="00F25F4B"/>
    <w:rsid w:val="00F26715"/>
    <w:rsid w:val="00F26CE0"/>
    <w:rsid w:val="00F276BF"/>
    <w:rsid w:val="00F30DD9"/>
    <w:rsid w:val="00F31E70"/>
    <w:rsid w:val="00F32815"/>
    <w:rsid w:val="00F355BB"/>
    <w:rsid w:val="00F35726"/>
    <w:rsid w:val="00F357F4"/>
    <w:rsid w:val="00F43964"/>
    <w:rsid w:val="00F45F8D"/>
    <w:rsid w:val="00F473E9"/>
    <w:rsid w:val="00F53E8A"/>
    <w:rsid w:val="00F53F9D"/>
    <w:rsid w:val="00F56C22"/>
    <w:rsid w:val="00F56FBA"/>
    <w:rsid w:val="00F63F31"/>
    <w:rsid w:val="00F646AB"/>
    <w:rsid w:val="00F64F0A"/>
    <w:rsid w:val="00F72C0B"/>
    <w:rsid w:val="00F74A51"/>
    <w:rsid w:val="00F74B77"/>
    <w:rsid w:val="00F75339"/>
    <w:rsid w:val="00F75945"/>
    <w:rsid w:val="00F80084"/>
    <w:rsid w:val="00F80821"/>
    <w:rsid w:val="00F8089A"/>
    <w:rsid w:val="00F8153B"/>
    <w:rsid w:val="00F82254"/>
    <w:rsid w:val="00F834AE"/>
    <w:rsid w:val="00F83977"/>
    <w:rsid w:val="00F84678"/>
    <w:rsid w:val="00F856A5"/>
    <w:rsid w:val="00F87217"/>
    <w:rsid w:val="00F9256A"/>
    <w:rsid w:val="00F968B8"/>
    <w:rsid w:val="00FA22ED"/>
    <w:rsid w:val="00FA5380"/>
    <w:rsid w:val="00FA5861"/>
    <w:rsid w:val="00FB0F45"/>
    <w:rsid w:val="00FB36F1"/>
    <w:rsid w:val="00FB640C"/>
    <w:rsid w:val="00FB7EBF"/>
    <w:rsid w:val="00FC0127"/>
    <w:rsid w:val="00FC018B"/>
    <w:rsid w:val="00FC2D81"/>
    <w:rsid w:val="00FC48C2"/>
    <w:rsid w:val="00FC52D7"/>
    <w:rsid w:val="00FC57FF"/>
    <w:rsid w:val="00FC6EA9"/>
    <w:rsid w:val="00FC7AAD"/>
    <w:rsid w:val="00FD0921"/>
    <w:rsid w:val="00FD0E09"/>
    <w:rsid w:val="00FE0E83"/>
    <w:rsid w:val="00FE1B83"/>
    <w:rsid w:val="00FE342D"/>
    <w:rsid w:val="00FE37E8"/>
    <w:rsid w:val="00FE47BE"/>
    <w:rsid w:val="00FE6C3F"/>
    <w:rsid w:val="00FE6DFC"/>
    <w:rsid w:val="00FF1B97"/>
    <w:rsid w:val="00FF44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basedOn w:val="a"/>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D7EE6"/>
    <w:pPr>
      <w:tabs>
        <w:tab w:val="center" w:pos="4513"/>
        <w:tab w:val="right" w:pos="9026"/>
      </w:tabs>
      <w:snapToGrid w:val="0"/>
    </w:pPr>
  </w:style>
  <w:style w:type="character" w:customStyle="1" w:styleId="Char">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0"/>
    <w:uiPriority w:val="99"/>
    <w:unhideWhenUsed/>
    <w:rsid w:val="003D7EE6"/>
    <w:pPr>
      <w:tabs>
        <w:tab w:val="center" w:pos="4513"/>
        <w:tab w:val="right" w:pos="9026"/>
      </w:tabs>
      <w:snapToGrid w:val="0"/>
    </w:pPr>
  </w:style>
  <w:style w:type="character" w:customStyle="1" w:styleId="Char0">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1"/>
    <w:uiPriority w:val="99"/>
    <w:semiHidden/>
    <w:unhideWhenUsed/>
    <w:rsid w:val="00A0003B"/>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basedOn w:val="a"/>
    <w:next w:val="a"/>
    <w:uiPriority w:val="35"/>
    <w:unhideWhenUsed/>
    <w:qFormat/>
    <w:rsid w:val="008740ED"/>
    <w:rPr>
      <w:b/>
      <w:bCs/>
      <w:szCs w:val="20"/>
    </w:rPr>
  </w:style>
  <w:style w:type="paragraph" w:styleId="aa">
    <w:name w:val="No Spacing"/>
    <w:basedOn w:val="a"/>
    <w:uiPriority w:val="1"/>
    <w:qFormat/>
    <w:rsid w:val="00527B54"/>
    <w:pPr>
      <w:wordWrap w:val="0"/>
      <w:autoSpaceDE w:val="0"/>
      <w:autoSpaceDN w:val="0"/>
      <w:ind w:left="0" w:firstLine="0"/>
      <w:jc w:val="both"/>
    </w:pPr>
    <w:rPr>
      <w:rFonts w:ascii="맑은 고딕" w:eastAsia="맑은 고딕" w:hAnsi="맑은 고딕" w:cs="굴림"/>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076100">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037727">
      <w:bodyDiv w:val="1"/>
      <w:marLeft w:val="0"/>
      <w:marRight w:val="0"/>
      <w:marTop w:val="0"/>
      <w:marBottom w:val="0"/>
      <w:divBdr>
        <w:top w:val="none" w:sz="0" w:space="0" w:color="auto"/>
        <w:left w:val="none" w:sz="0" w:space="0" w:color="auto"/>
        <w:bottom w:val="none" w:sz="0" w:space="0" w:color="auto"/>
        <w:right w:val="none" w:sz="0" w:space="0" w:color="auto"/>
      </w:divBdr>
    </w:div>
    <w:div w:id="1219786498">
      <w:bodyDiv w:val="1"/>
      <w:marLeft w:val="0"/>
      <w:marRight w:val="0"/>
      <w:marTop w:val="0"/>
      <w:marBottom w:val="0"/>
      <w:divBdr>
        <w:top w:val="none" w:sz="0" w:space="0" w:color="auto"/>
        <w:left w:val="none" w:sz="0" w:space="0" w:color="auto"/>
        <w:bottom w:val="none" w:sz="0" w:space="0" w:color="auto"/>
        <w:right w:val="none" w:sz="0" w:space="0" w:color="auto"/>
      </w:divBdr>
    </w:div>
    <w:div w:id="1631936260">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31BC-69A4-4985-9C9D-31E02A4B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1140</Words>
  <Characters>6502</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dcterms:created xsi:type="dcterms:W3CDTF">2019-01-11T13:09:00Z</dcterms:created>
  <dcterms:modified xsi:type="dcterms:W3CDTF">2019-01-11T13:09:00Z</dcterms:modified>
</cp:coreProperties>
</file>